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eastAsia="黑体"/>
          <w:sz w:val="44"/>
          <w:szCs w:val="44"/>
        </w:rPr>
      </w:pPr>
      <w:r>
        <w:rPr>
          <w:rFonts w:hint="eastAsia" w:ascii="仿宋_GB2312" w:hAnsi="宋体" w:eastAsia="仿宋_GB2312"/>
          <w:b/>
          <w:color w:val="000000"/>
          <w:sz w:val="44"/>
          <w:szCs w:val="28"/>
        </w:rPr>
        <w:t>专项资金</w:t>
      </w:r>
      <w:r>
        <w:rPr>
          <w:rFonts w:hint="eastAsia" w:ascii="仿宋_GB2312" w:eastAsia="仿宋_GB2312"/>
          <w:b/>
          <w:sz w:val="44"/>
          <w:szCs w:val="32"/>
        </w:rPr>
        <w:t>（项目）</w:t>
      </w:r>
      <w:r>
        <w:rPr>
          <w:rFonts w:hint="eastAsia" w:ascii="黑体" w:eastAsia="黑体"/>
          <w:sz w:val="44"/>
          <w:szCs w:val="44"/>
        </w:rPr>
        <w:t>支出绩效自评报告表</w:t>
      </w:r>
    </w:p>
    <w:p>
      <w:pPr>
        <w:spacing w:line="360" w:lineRule="auto"/>
      </w:pPr>
    </w:p>
    <w:p>
      <w:pPr>
        <w:spacing w:line="360" w:lineRule="auto"/>
        <w:rPr>
          <w:rFonts w:ascii="楷体" w:hAnsi="楷体" w:eastAsia="楷体" w:cs="楷体"/>
          <w:sz w:val="28"/>
          <w:szCs w:val="28"/>
        </w:rPr>
      </w:pPr>
      <w:r>
        <w:rPr>
          <w:rFonts w:hint="eastAsia" w:ascii="楷体" w:hAnsi="楷体" w:eastAsia="楷体" w:cs="楷体"/>
          <w:sz w:val="28"/>
          <w:szCs w:val="28"/>
        </w:rPr>
        <w:t>填报单位：</w:t>
      </w:r>
      <w:r>
        <w:rPr>
          <w:rFonts w:hint="eastAsia" w:ascii="楷体" w:hAnsi="楷体" w:eastAsia="楷体" w:cs="楷体"/>
          <w:sz w:val="28"/>
          <w:szCs w:val="28"/>
          <w:lang w:val="en-US" w:eastAsia="zh-CN"/>
        </w:rPr>
        <w:t xml:space="preserve">邵阳市自然资源和规划局     </w:t>
      </w:r>
      <w:r>
        <w:rPr>
          <w:rFonts w:hint="eastAsia" w:ascii="楷体" w:hAnsi="楷体" w:eastAsia="楷体" w:cs="楷体"/>
          <w:sz w:val="28"/>
          <w:szCs w:val="28"/>
        </w:rPr>
        <w:t>填报日期：</w:t>
      </w:r>
      <w:r>
        <w:rPr>
          <w:rFonts w:hint="eastAsia" w:ascii="楷体" w:hAnsi="楷体" w:eastAsia="楷体" w:cs="楷体"/>
          <w:sz w:val="28"/>
          <w:szCs w:val="28"/>
          <w:lang w:val="en-US" w:eastAsia="zh-CN"/>
        </w:rPr>
        <w:t>2018</w:t>
      </w:r>
      <w:r>
        <w:rPr>
          <w:rFonts w:hint="eastAsia" w:ascii="楷体" w:hAnsi="楷体" w:eastAsia="楷体" w:cs="楷体"/>
          <w:sz w:val="28"/>
          <w:szCs w:val="28"/>
        </w:rPr>
        <w:t>年</w:t>
      </w:r>
      <w:r>
        <w:rPr>
          <w:rFonts w:hint="eastAsia" w:ascii="楷体" w:hAnsi="楷体" w:eastAsia="楷体" w:cs="楷体"/>
          <w:sz w:val="28"/>
          <w:szCs w:val="28"/>
          <w:lang w:val="en-US" w:eastAsia="zh-CN"/>
        </w:rPr>
        <w:t>11</w:t>
      </w:r>
      <w:r>
        <w:rPr>
          <w:rFonts w:hint="eastAsia" w:ascii="楷体" w:hAnsi="楷体" w:eastAsia="楷体" w:cs="楷体"/>
          <w:sz w:val="28"/>
          <w:szCs w:val="28"/>
        </w:rPr>
        <w:t>月</w:t>
      </w:r>
      <w:r>
        <w:rPr>
          <w:rFonts w:hint="eastAsia" w:ascii="楷体" w:hAnsi="楷体" w:eastAsia="楷体" w:cs="楷体"/>
          <w:sz w:val="28"/>
          <w:szCs w:val="28"/>
          <w:lang w:val="en-US" w:eastAsia="zh-CN"/>
        </w:rPr>
        <w:t>5</w:t>
      </w:r>
      <w:r>
        <w:rPr>
          <w:rFonts w:hint="eastAsia" w:ascii="楷体" w:hAnsi="楷体" w:eastAsia="楷体" w:cs="楷体"/>
          <w:sz w:val="28"/>
          <w:szCs w:val="28"/>
        </w:rPr>
        <w:t xml:space="preserve">日   </w:t>
      </w:r>
    </w:p>
    <w:tbl>
      <w:tblPr>
        <w:tblStyle w:val="2"/>
        <w:tblW w:w="909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2050"/>
        <w:gridCol w:w="1796"/>
        <w:gridCol w:w="600"/>
        <w:gridCol w:w="1305"/>
        <w:gridCol w:w="765"/>
        <w:gridCol w:w="660"/>
        <w:gridCol w:w="13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7" w:hRule="exact"/>
        </w:trPr>
        <w:tc>
          <w:tcPr>
            <w:tcW w:w="540" w:type="dxa"/>
            <w:vMerge w:val="restar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楷体" w:hAnsi="楷体" w:eastAsia="楷体" w:cs="楷体"/>
                <w:sz w:val="28"/>
                <w:szCs w:val="28"/>
              </w:rPr>
            </w:pPr>
            <w:r>
              <w:rPr>
                <w:rFonts w:hint="eastAsia" w:ascii="楷体" w:hAnsi="楷体" w:eastAsia="楷体" w:cs="楷体"/>
                <w:sz w:val="28"/>
                <w:szCs w:val="28"/>
              </w:rPr>
              <w:t xml:space="preserve"> </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楷体" w:hAnsi="楷体" w:eastAsia="楷体" w:cs="楷体"/>
                <w:sz w:val="28"/>
                <w:szCs w:val="28"/>
              </w:rPr>
            </w:pPr>
            <w:r>
              <w:rPr>
                <w:rFonts w:hint="eastAsia" w:ascii="楷体" w:hAnsi="楷体" w:eastAsia="楷体" w:cs="楷体"/>
                <w:sz w:val="28"/>
                <w:szCs w:val="28"/>
              </w:rPr>
              <w:t xml:space="preserve"> </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楷体" w:hAnsi="楷体" w:eastAsia="楷体" w:cs="楷体"/>
                <w:sz w:val="28"/>
                <w:szCs w:val="28"/>
              </w:rPr>
            </w:pPr>
            <w:r>
              <w:rPr>
                <w:rFonts w:hint="eastAsia" w:ascii="楷体" w:hAnsi="楷体" w:eastAsia="楷体" w:cs="楷体"/>
                <w:sz w:val="28"/>
                <w:szCs w:val="28"/>
              </w:rPr>
              <w:t xml:space="preserve"> 基本情况</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楷体" w:hAnsi="楷体" w:eastAsia="楷体" w:cs="楷体"/>
                <w:sz w:val="28"/>
                <w:szCs w:val="28"/>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楷体" w:hAnsi="楷体" w:eastAsia="楷体" w:cs="楷体"/>
                <w:sz w:val="28"/>
                <w:szCs w:val="28"/>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楷体" w:hAnsi="楷体" w:eastAsia="楷体" w:cs="楷体"/>
                <w:sz w:val="28"/>
                <w:szCs w:val="28"/>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楷体" w:hAnsi="楷体" w:eastAsia="楷体" w:cs="楷体"/>
                <w:sz w:val="28"/>
                <w:szCs w:val="28"/>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楷体" w:hAnsi="楷体" w:eastAsia="楷体" w:cs="楷体"/>
                <w:sz w:val="28"/>
                <w:szCs w:val="28"/>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楷体" w:hAnsi="楷体" w:eastAsia="楷体" w:cs="楷体"/>
                <w:sz w:val="28"/>
                <w:szCs w:val="28"/>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楷体" w:hAnsi="楷体" w:eastAsia="楷体" w:cs="楷体"/>
                <w:sz w:val="28"/>
                <w:szCs w:val="28"/>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楷体" w:hAnsi="楷体" w:eastAsia="楷体" w:cs="楷体"/>
                <w:sz w:val="28"/>
                <w:szCs w:val="28"/>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楷体" w:hAnsi="楷体" w:eastAsia="楷体" w:cs="楷体"/>
                <w:sz w:val="28"/>
                <w:szCs w:val="28"/>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楷体" w:hAnsi="楷体" w:eastAsia="楷体" w:cs="楷体"/>
                <w:sz w:val="28"/>
                <w:szCs w:val="28"/>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楷体" w:hAnsi="楷体" w:eastAsia="楷体" w:cs="楷体"/>
                <w:sz w:val="28"/>
                <w:szCs w:val="28"/>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楷体" w:hAnsi="楷体" w:eastAsia="楷体" w:cs="楷体"/>
                <w:sz w:val="28"/>
                <w:szCs w:val="28"/>
              </w:rPr>
            </w:pPr>
          </w:p>
        </w:tc>
        <w:tc>
          <w:tcPr>
            <w:tcW w:w="205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楷体" w:hAnsi="楷体" w:eastAsia="楷体" w:cs="楷体"/>
                <w:sz w:val="28"/>
                <w:szCs w:val="28"/>
              </w:rPr>
            </w:pPr>
            <w:r>
              <w:rPr>
                <w:rFonts w:hint="eastAsia" w:ascii="楷体" w:hAnsi="楷体" w:eastAsia="楷体" w:cs="楷体"/>
                <w:sz w:val="28"/>
                <w:szCs w:val="28"/>
              </w:rPr>
              <w:t>专项（项目）  名称</w:t>
            </w:r>
          </w:p>
        </w:tc>
        <w:tc>
          <w:tcPr>
            <w:tcW w:w="6506" w:type="dxa"/>
            <w:gridSpan w:val="6"/>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ascii="楷体" w:hAnsi="楷体" w:eastAsia="楷体" w:cs="楷体"/>
                <w:sz w:val="28"/>
                <w:szCs w:val="28"/>
              </w:rPr>
            </w:pPr>
            <w:r>
              <w:rPr>
                <w:rFonts w:hint="eastAsia" w:ascii="楷体" w:hAnsi="楷体" w:eastAsia="楷体" w:cs="楷体"/>
                <w:sz w:val="28"/>
                <w:szCs w:val="28"/>
              </w:rPr>
              <w:t>测绘成果质量检验服务项目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7" w:hRule="exact"/>
        </w:trPr>
        <w:tc>
          <w:tcPr>
            <w:tcW w:w="540"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楷体" w:hAnsi="楷体" w:eastAsia="楷体" w:cs="楷体"/>
                <w:sz w:val="28"/>
                <w:szCs w:val="28"/>
              </w:rPr>
            </w:pPr>
          </w:p>
        </w:tc>
        <w:tc>
          <w:tcPr>
            <w:tcW w:w="205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楷体" w:hAnsi="楷体" w:eastAsia="楷体" w:cs="楷体"/>
                <w:sz w:val="28"/>
                <w:szCs w:val="28"/>
              </w:rPr>
            </w:pPr>
            <w:r>
              <w:rPr>
                <w:rFonts w:hint="eastAsia" w:ascii="楷体" w:hAnsi="楷体" w:eastAsia="楷体" w:cs="楷体"/>
                <w:sz w:val="28"/>
                <w:szCs w:val="28"/>
              </w:rPr>
              <w:t>专项（项目）  主要内容</w:t>
            </w:r>
          </w:p>
        </w:tc>
        <w:tc>
          <w:tcPr>
            <w:tcW w:w="6506" w:type="dxa"/>
            <w:gridSpan w:val="6"/>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楷体" w:hAnsi="楷体" w:eastAsia="楷体" w:cs="楷体"/>
                <w:sz w:val="28"/>
                <w:szCs w:val="28"/>
                <w:lang w:val="en-US" w:eastAsia="zh-CN"/>
              </w:rPr>
            </w:pPr>
            <w:r>
              <w:rPr>
                <w:rFonts w:hint="eastAsia" w:ascii="楷体" w:hAnsi="楷体" w:eastAsia="楷体" w:cs="楷体"/>
                <w:sz w:val="28"/>
                <w:szCs w:val="28"/>
                <w:lang w:val="en-US" w:eastAsia="zh-CN"/>
              </w:rPr>
              <w:t>对全市18家测绘资质单位进行资质巡查及质量监督抽查。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8" w:hRule="exact"/>
        </w:trPr>
        <w:tc>
          <w:tcPr>
            <w:tcW w:w="540"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楷体" w:hAnsi="楷体" w:eastAsia="楷体" w:cs="楷体"/>
                <w:sz w:val="28"/>
                <w:szCs w:val="28"/>
              </w:rPr>
            </w:pPr>
          </w:p>
        </w:tc>
        <w:tc>
          <w:tcPr>
            <w:tcW w:w="205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楷体" w:hAnsi="楷体" w:eastAsia="楷体" w:cs="楷体"/>
                <w:sz w:val="28"/>
                <w:szCs w:val="28"/>
              </w:rPr>
            </w:pPr>
            <w:r>
              <w:rPr>
                <w:rFonts w:hint="eastAsia" w:ascii="楷体" w:hAnsi="楷体" w:eastAsia="楷体" w:cs="楷体"/>
                <w:sz w:val="28"/>
                <w:szCs w:val="28"/>
              </w:rPr>
              <w:t>专项（项目）  单位</w:t>
            </w:r>
          </w:p>
        </w:tc>
        <w:tc>
          <w:tcPr>
            <w:tcW w:w="2396"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楷体" w:hAnsi="楷体" w:eastAsia="楷体" w:cs="楷体"/>
                <w:sz w:val="28"/>
                <w:szCs w:val="28"/>
              </w:rPr>
            </w:pPr>
            <w:r>
              <w:rPr>
                <w:rFonts w:hint="eastAsia" w:ascii="楷体" w:hAnsi="楷体" w:eastAsia="楷体" w:cs="楷体"/>
                <w:sz w:val="28"/>
                <w:szCs w:val="28"/>
                <w:lang w:eastAsia="zh-CN"/>
              </w:rPr>
              <w:t>邵阳市自然资源和规划局</w:t>
            </w:r>
          </w:p>
        </w:tc>
        <w:tc>
          <w:tcPr>
            <w:tcW w:w="2070"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楷体" w:hAnsi="楷体" w:eastAsia="楷体" w:cs="楷体"/>
                <w:sz w:val="28"/>
                <w:szCs w:val="28"/>
              </w:rPr>
            </w:pPr>
            <w:r>
              <w:rPr>
                <w:rFonts w:hint="eastAsia" w:ascii="楷体" w:hAnsi="楷体" w:eastAsia="楷体" w:cs="楷体"/>
                <w:sz w:val="28"/>
                <w:szCs w:val="28"/>
              </w:rPr>
              <w:t>专项（项目）  主管部门</w:t>
            </w:r>
          </w:p>
        </w:tc>
        <w:tc>
          <w:tcPr>
            <w:tcW w:w="2040"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楷体" w:hAnsi="楷体" w:eastAsia="楷体" w:cs="楷体"/>
                <w:sz w:val="28"/>
                <w:szCs w:val="28"/>
                <w:lang w:eastAsia="zh-CN"/>
              </w:rPr>
            </w:pPr>
            <w:r>
              <w:rPr>
                <w:rFonts w:hint="eastAsia" w:ascii="楷体" w:hAnsi="楷体" w:eastAsia="楷体" w:cs="楷体"/>
                <w:sz w:val="28"/>
                <w:szCs w:val="28"/>
                <w:lang w:eastAsia="zh-CN"/>
              </w:rPr>
              <w:t>测绘科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8" w:hRule="exact"/>
        </w:trPr>
        <w:tc>
          <w:tcPr>
            <w:tcW w:w="540"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楷体" w:hAnsi="楷体" w:eastAsia="楷体" w:cs="楷体"/>
                <w:sz w:val="28"/>
                <w:szCs w:val="28"/>
              </w:rPr>
            </w:pPr>
          </w:p>
        </w:tc>
        <w:tc>
          <w:tcPr>
            <w:tcW w:w="205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楷体" w:hAnsi="楷体" w:eastAsia="楷体" w:cs="楷体"/>
                <w:sz w:val="28"/>
                <w:szCs w:val="28"/>
              </w:rPr>
            </w:pPr>
            <w:r>
              <w:rPr>
                <w:rFonts w:hint="eastAsia" w:ascii="楷体" w:hAnsi="楷体" w:eastAsia="楷体" w:cs="楷体"/>
                <w:sz w:val="28"/>
                <w:szCs w:val="28"/>
              </w:rPr>
              <w:t>单位负责人</w:t>
            </w:r>
          </w:p>
        </w:tc>
        <w:tc>
          <w:tcPr>
            <w:tcW w:w="2396"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李桂楚</w:t>
            </w:r>
          </w:p>
        </w:tc>
        <w:tc>
          <w:tcPr>
            <w:tcW w:w="2070"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楷体" w:hAnsi="楷体" w:eastAsia="楷体" w:cs="楷体"/>
                <w:sz w:val="28"/>
                <w:szCs w:val="28"/>
              </w:rPr>
            </w:pPr>
            <w:r>
              <w:rPr>
                <w:rFonts w:hint="eastAsia" w:ascii="楷体" w:hAnsi="楷体" w:eastAsia="楷体" w:cs="楷体"/>
                <w:sz w:val="28"/>
                <w:szCs w:val="28"/>
              </w:rPr>
              <w:t>专项（项目）  负责人</w:t>
            </w:r>
          </w:p>
        </w:tc>
        <w:tc>
          <w:tcPr>
            <w:tcW w:w="2040"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楷体" w:hAnsi="楷体" w:eastAsia="楷体" w:cs="楷体"/>
                <w:sz w:val="28"/>
                <w:szCs w:val="28"/>
                <w:lang w:eastAsia="zh-CN"/>
              </w:rPr>
            </w:pPr>
            <w:r>
              <w:rPr>
                <w:rFonts w:hint="eastAsia" w:ascii="楷体" w:hAnsi="楷体" w:eastAsia="楷体" w:cs="楷体"/>
                <w:sz w:val="28"/>
                <w:szCs w:val="28"/>
                <w:lang w:eastAsia="zh-CN"/>
              </w:rPr>
              <w:t>欧阳琪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9" w:hRule="exact"/>
        </w:trPr>
        <w:tc>
          <w:tcPr>
            <w:tcW w:w="540"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楷体" w:hAnsi="楷体" w:eastAsia="楷体" w:cs="楷体"/>
                <w:sz w:val="28"/>
                <w:szCs w:val="28"/>
              </w:rPr>
            </w:pPr>
          </w:p>
        </w:tc>
        <w:tc>
          <w:tcPr>
            <w:tcW w:w="205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楷体" w:hAnsi="楷体" w:eastAsia="楷体" w:cs="楷体"/>
                <w:sz w:val="28"/>
                <w:szCs w:val="28"/>
              </w:rPr>
            </w:pPr>
            <w:r>
              <w:rPr>
                <w:rFonts w:hint="eastAsia" w:ascii="楷体" w:hAnsi="楷体" w:eastAsia="楷体" w:cs="楷体"/>
                <w:sz w:val="28"/>
                <w:szCs w:val="28"/>
              </w:rPr>
              <w:t>专项（项目）  属性</w:t>
            </w:r>
          </w:p>
        </w:tc>
        <w:tc>
          <w:tcPr>
            <w:tcW w:w="6506" w:type="dxa"/>
            <w:gridSpan w:val="6"/>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ascii="楷体" w:hAnsi="楷体" w:eastAsia="楷体" w:cs="楷体"/>
                <w:sz w:val="28"/>
                <w:szCs w:val="28"/>
              </w:rPr>
            </w:pPr>
            <w:r>
              <w:rPr>
                <w:rFonts w:hint="eastAsia" w:ascii="楷体" w:hAnsi="楷体" w:eastAsia="楷体" w:cs="楷体"/>
                <w:sz w:val="28"/>
                <w:szCs w:val="28"/>
              </w:rPr>
              <w:t>　</w:t>
            </w:r>
            <w:r>
              <w:rPr>
                <w:rFonts w:hint="eastAsia" w:ascii="楷体" w:hAnsi="楷体" w:eastAsia="楷体" w:cs="楷体"/>
                <w:sz w:val="28"/>
                <w:szCs w:val="28"/>
              </w:rPr>
              <w:sym w:font="Wingdings 2" w:char="0052"/>
            </w:r>
            <w:r>
              <w:rPr>
                <w:rFonts w:hint="eastAsia" w:ascii="楷体" w:hAnsi="楷体" w:eastAsia="楷体" w:cs="楷体"/>
                <w:sz w:val="28"/>
                <w:szCs w:val="28"/>
              </w:rPr>
              <w:t>经常性　　</w:t>
            </w:r>
            <w:r>
              <w:rPr>
                <w:rFonts w:hint="eastAsia" w:ascii="楷体" w:hAnsi="楷体" w:eastAsia="楷体" w:cs="楷体"/>
                <w:sz w:val="28"/>
                <w:szCs w:val="28"/>
              </w:rPr>
              <w:sym w:font="Wingdings 2" w:char="00A3"/>
            </w:r>
            <w:r>
              <w:rPr>
                <w:rFonts w:hint="eastAsia" w:ascii="楷体" w:hAnsi="楷体" w:eastAsia="楷体" w:cs="楷体"/>
                <w:sz w:val="28"/>
                <w:szCs w:val="28"/>
              </w:rPr>
              <w:t>一次性　　□新增　　□延续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7" w:hRule="exact"/>
        </w:trPr>
        <w:tc>
          <w:tcPr>
            <w:tcW w:w="540"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楷体" w:hAnsi="楷体" w:eastAsia="楷体" w:cs="楷体"/>
                <w:sz w:val="28"/>
                <w:szCs w:val="28"/>
              </w:rPr>
            </w:pPr>
          </w:p>
        </w:tc>
        <w:tc>
          <w:tcPr>
            <w:tcW w:w="205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楷体" w:hAnsi="楷体" w:eastAsia="楷体" w:cs="楷体"/>
                <w:sz w:val="28"/>
                <w:szCs w:val="28"/>
              </w:rPr>
            </w:pPr>
            <w:r>
              <w:rPr>
                <w:rFonts w:hint="eastAsia" w:ascii="楷体" w:hAnsi="楷体" w:eastAsia="楷体" w:cs="楷体"/>
                <w:sz w:val="28"/>
                <w:szCs w:val="28"/>
              </w:rPr>
              <w:t>资金总额    及构成</w:t>
            </w:r>
          </w:p>
        </w:tc>
        <w:tc>
          <w:tcPr>
            <w:tcW w:w="6506" w:type="dxa"/>
            <w:gridSpan w:val="6"/>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ascii="楷体" w:hAnsi="楷体" w:eastAsia="楷体" w:cs="楷体"/>
                <w:sz w:val="28"/>
                <w:szCs w:val="28"/>
              </w:rPr>
            </w:pPr>
            <w:r>
              <w:rPr>
                <w:rFonts w:hint="eastAsia" w:ascii="楷体" w:hAnsi="楷体" w:eastAsia="楷体" w:cs="楷体"/>
                <w:sz w:val="28"/>
                <w:szCs w:val="28"/>
              </w:rPr>
              <w:t>总额：　　</w:t>
            </w:r>
            <w:r>
              <w:rPr>
                <w:rFonts w:hint="eastAsia" w:ascii="楷体" w:hAnsi="楷体" w:eastAsia="楷体" w:cs="楷体"/>
                <w:sz w:val="28"/>
                <w:szCs w:val="28"/>
                <w:lang w:val="en-US" w:eastAsia="zh-CN"/>
              </w:rPr>
              <w:t>25.8</w:t>
            </w:r>
            <w:r>
              <w:rPr>
                <w:rFonts w:hint="eastAsia" w:ascii="楷体" w:hAnsi="楷体" w:eastAsia="楷体" w:cs="楷体"/>
                <w:sz w:val="28"/>
                <w:szCs w:val="28"/>
              </w:rPr>
              <w:t>万元，其中</w:t>
            </w:r>
            <w:bookmarkStart w:id="0" w:name="_GoBack"/>
            <w:bookmarkEnd w:id="0"/>
            <w:r>
              <w:rPr>
                <w:rFonts w:hint="eastAsia" w:ascii="楷体" w:hAnsi="楷体" w:eastAsia="楷体" w:cs="楷体"/>
                <w:sz w:val="28"/>
                <w:szCs w:val="28"/>
              </w:rPr>
              <w:t>：省级财政</w:t>
            </w:r>
            <w:r>
              <w:rPr>
                <w:rFonts w:hint="eastAsia" w:ascii="楷体" w:hAnsi="楷体" w:eastAsia="楷体" w:cs="楷体"/>
                <w:sz w:val="28"/>
                <w:szCs w:val="28"/>
                <w:lang w:val="en-US" w:eastAsia="zh-CN"/>
              </w:rPr>
              <w:t>25.8</w:t>
            </w:r>
            <w:r>
              <w:rPr>
                <w:rFonts w:hint="eastAsia" w:ascii="楷体" w:hAnsi="楷体" w:eastAsia="楷体" w:cs="楷体"/>
                <w:sz w:val="28"/>
                <w:szCs w:val="28"/>
              </w:rPr>
              <w:t>万元；市级财政　 万元；其他　　　万元</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ascii="楷体" w:hAnsi="楷体" w:eastAsia="楷体" w:cs="楷体"/>
                <w:sz w:val="28"/>
                <w:szCs w:val="28"/>
              </w:rPr>
            </w:pPr>
            <w:r>
              <w:rPr>
                <w:rFonts w:hint="eastAsia" w:ascii="楷体" w:hAnsi="楷体" w:eastAsia="楷体" w:cs="楷体"/>
                <w:sz w:val="28"/>
                <w:szCs w:val="28"/>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5" w:hRule="exact"/>
        </w:trPr>
        <w:tc>
          <w:tcPr>
            <w:tcW w:w="54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楷体" w:hAnsi="楷体" w:eastAsia="楷体" w:cs="楷体"/>
                <w:sz w:val="28"/>
                <w:szCs w:val="28"/>
              </w:rPr>
            </w:pPr>
          </w:p>
        </w:tc>
        <w:tc>
          <w:tcPr>
            <w:tcW w:w="205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楷体" w:hAnsi="楷体" w:eastAsia="楷体" w:cs="楷体"/>
                <w:sz w:val="28"/>
                <w:szCs w:val="28"/>
              </w:rPr>
            </w:pPr>
            <w:r>
              <w:rPr>
                <w:rFonts w:hint="eastAsia" w:ascii="楷体" w:hAnsi="楷体" w:eastAsia="楷体" w:cs="楷体"/>
                <w:sz w:val="28"/>
                <w:szCs w:val="28"/>
              </w:rPr>
              <w:t>专项（项目）  起止时间</w:t>
            </w:r>
          </w:p>
        </w:tc>
        <w:tc>
          <w:tcPr>
            <w:tcW w:w="6506" w:type="dxa"/>
            <w:gridSpan w:val="6"/>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楷体" w:hAnsi="楷体" w:eastAsia="楷体" w:cs="楷体"/>
                <w:sz w:val="28"/>
                <w:szCs w:val="28"/>
              </w:rPr>
            </w:pPr>
            <w:r>
              <w:rPr>
                <w:rFonts w:hint="eastAsia" w:ascii="楷体" w:hAnsi="楷体" w:eastAsia="楷体" w:cs="楷体"/>
                <w:sz w:val="28"/>
                <w:szCs w:val="28"/>
                <w:lang w:val="en-US" w:eastAsia="zh-CN"/>
              </w:rPr>
              <w:t>2018</w:t>
            </w:r>
            <w:r>
              <w:rPr>
                <w:rFonts w:hint="eastAsia" w:ascii="楷体" w:hAnsi="楷体" w:eastAsia="楷体" w:cs="楷体"/>
                <w:sz w:val="28"/>
                <w:szCs w:val="28"/>
              </w:rPr>
              <w:t>年</w:t>
            </w:r>
            <w:r>
              <w:rPr>
                <w:rFonts w:hint="eastAsia" w:ascii="楷体" w:hAnsi="楷体" w:eastAsia="楷体" w:cs="楷体"/>
                <w:sz w:val="28"/>
                <w:szCs w:val="28"/>
                <w:lang w:val="en-US" w:eastAsia="zh-CN"/>
              </w:rPr>
              <w:t>10</w:t>
            </w:r>
            <w:r>
              <w:rPr>
                <w:rFonts w:hint="eastAsia" w:ascii="楷体" w:hAnsi="楷体" w:eastAsia="楷体" w:cs="楷体"/>
                <w:sz w:val="28"/>
                <w:szCs w:val="28"/>
              </w:rPr>
              <w:t>月</w:t>
            </w:r>
            <w:r>
              <w:rPr>
                <w:rFonts w:hint="eastAsia" w:ascii="楷体" w:hAnsi="楷体" w:eastAsia="楷体" w:cs="楷体"/>
                <w:sz w:val="28"/>
                <w:szCs w:val="28"/>
                <w:lang w:val="en-US" w:eastAsia="zh-CN"/>
              </w:rPr>
              <w:t>8</w:t>
            </w:r>
            <w:r>
              <w:rPr>
                <w:rFonts w:hint="eastAsia" w:ascii="楷体" w:hAnsi="楷体" w:eastAsia="楷体" w:cs="楷体"/>
                <w:sz w:val="28"/>
                <w:szCs w:val="28"/>
              </w:rPr>
              <w:t>日起，至</w:t>
            </w:r>
            <w:r>
              <w:rPr>
                <w:rFonts w:hint="eastAsia" w:ascii="楷体" w:hAnsi="楷体" w:eastAsia="楷体" w:cs="楷体"/>
                <w:sz w:val="28"/>
                <w:szCs w:val="28"/>
                <w:lang w:val="en-US" w:eastAsia="zh-CN"/>
              </w:rPr>
              <w:t>2018</w:t>
            </w:r>
            <w:r>
              <w:rPr>
                <w:rFonts w:hint="eastAsia" w:ascii="楷体" w:hAnsi="楷体" w:eastAsia="楷体" w:cs="楷体"/>
                <w:sz w:val="28"/>
                <w:szCs w:val="28"/>
              </w:rPr>
              <w:t>年</w:t>
            </w:r>
            <w:r>
              <w:rPr>
                <w:rFonts w:hint="eastAsia" w:ascii="楷体" w:hAnsi="楷体" w:eastAsia="楷体" w:cs="楷体"/>
                <w:sz w:val="28"/>
                <w:szCs w:val="28"/>
                <w:lang w:val="en-US" w:eastAsia="zh-CN"/>
              </w:rPr>
              <w:t>10</w:t>
            </w:r>
            <w:r>
              <w:rPr>
                <w:rFonts w:hint="eastAsia" w:ascii="楷体" w:hAnsi="楷体" w:eastAsia="楷体" w:cs="楷体"/>
                <w:sz w:val="28"/>
                <w:szCs w:val="28"/>
              </w:rPr>
              <w:t>月</w:t>
            </w:r>
            <w:r>
              <w:rPr>
                <w:rFonts w:hint="eastAsia" w:ascii="楷体" w:hAnsi="楷体" w:eastAsia="楷体" w:cs="楷体"/>
                <w:sz w:val="28"/>
                <w:szCs w:val="28"/>
                <w:lang w:val="en-US" w:eastAsia="zh-CN"/>
              </w:rPr>
              <w:t>31</w:t>
            </w:r>
            <w:r>
              <w:rPr>
                <w:rFonts w:hint="eastAsia" w:ascii="楷体" w:hAnsi="楷体" w:eastAsia="楷体" w:cs="楷体"/>
                <w:sz w:val="28"/>
                <w:szCs w:val="28"/>
              </w:rPr>
              <w:t>日止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58" w:hRule="exact"/>
        </w:trPr>
        <w:tc>
          <w:tcPr>
            <w:tcW w:w="54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楷体" w:hAnsi="楷体" w:eastAsia="楷体" w:cs="楷体"/>
                <w:sz w:val="28"/>
                <w:szCs w:val="28"/>
              </w:rPr>
            </w:pPr>
          </w:p>
        </w:tc>
        <w:tc>
          <w:tcPr>
            <w:tcW w:w="205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楷体" w:hAnsi="楷体" w:eastAsia="楷体" w:cs="楷体"/>
                <w:sz w:val="28"/>
                <w:szCs w:val="28"/>
              </w:rPr>
            </w:pPr>
            <w:r>
              <w:rPr>
                <w:rFonts w:hint="eastAsia" w:ascii="楷体" w:hAnsi="楷体" w:eastAsia="楷体" w:cs="楷体"/>
                <w:sz w:val="28"/>
                <w:szCs w:val="28"/>
              </w:rPr>
              <w:t>专项（项目）  立项依据</w:t>
            </w:r>
          </w:p>
        </w:tc>
        <w:tc>
          <w:tcPr>
            <w:tcW w:w="6506" w:type="dxa"/>
            <w:gridSpan w:val="6"/>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楷体" w:hAnsi="楷体" w:eastAsia="楷体" w:cs="楷体"/>
                <w:sz w:val="28"/>
                <w:szCs w:val="28"/>
                <w:lang w:val="en-US" w:eastAsia="zh-CN"/>
              </w:rPr>
            </w:pPr>
            <w:r>
              <w:rPr>
                <w:rFonts w:hint="eastAsia" w:ascii="楷体" w:hAnsi="楷体" w:eastAsia="楷体" w:cs="楷体"/>
                <w:sz w:val="28"/>
                <w:szCs w:val="28"/>
                <w:lang w:val="en-US" w:eastAsia="zh-CN"/>
              </w:rPr>
              <w:t>湖南省国土资源厅《关于开展2018年测绘资质巡查与测绘地理信息质量监督抽查工作的通知》湘国土资办发【2018】131号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0" w:hRule="exact"/>
        </w:trPr>
        <w:tc>
          <w:tcPr>
            <w:tcW w:w="540" w:type="dxa"/>
            <w:vMerge w:val="restar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楷体" w:hAnsi="楷体" w:eastAsia="楷体" w:cs="楷体"/>
                <w:sz w:val="28"/>
                <w:szCs w:val="28"/>
              </w:rPr>
            </w:pPr>
          </w:p>
        </w:tc>
        <w:tc>
          <w:tcPr>
            <w:tcW w:w="205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楷体" w:hAnsi="楷体" w:eastAsia="楷体" w:cs="楷体"/>
                <w:sz w:val="28"/>
                <w:szCs w:val="28"/>
              </w:rPr>
            </w:pPr>
            <w:r>
              <w:rPr>
                <w:rFonts w:hint="eastAsia" w:ascii="楷体" w:hAnsi="楷体" w:eastAsia="楷体" w:cs="楷体"/>
                <w:sz w:val="28"/>
                <w:szCs w:val="28"/>
              </w:rPr>
              <w:t>可行性研究报告结论</w:t>
            </w:r>
          </w:p>
        </w:tc>
        <w:tc>
          <w:tcPr>
            <w:tcW w:w="6506" w:type="dxa"/>
            <w:gridSpan w:val="6"/>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楷体" w:hAnsi="楷体" w:eastAsia="楷体" w:cs="楷体"/>
                <w:sz w:val="28"/>
                <w:szCs w:val="28"/>
                <w:lang w:eastAsia="zh-CN"/>
              </w:rPr>
            </w:pPr>
            <w:r>
              <w:rPr>
                <w:rFonts w:hint="eastAsia" w:ascii="楷体" w:hAnsi="楷体" w:eastAsia="楷体" w:cs="楷体"/>
                <w:sz w:val="28"/>
                <w:szCs w:val="28"/>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5" w:hRule="exact"/>
        </w:trPr>
        <w:tc>
          <w:tcPr>
            <w:tcW w:w="540"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楷体" w:hAnsi="楷体" w:eastAsia="楷体" w:cs="楷体"/>
                <w:sz w:val="28"/>
                <w:szCs w:val="28"/>
              </w:rPr>
            </w:pPr>
          </w:p>
        </w:tc>
        <w:tc>
          <w:tcPr>
            <w:tcW w:w="205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楷体" w:hAnsi="楷体" w:eastAsia="楷体" w:cs="楷体"/>
                <w:sz w:val="28"/>
                <w:szCs w:val="28"/>
              </w:rPr>
            </w:pPr>
            <w:r>
              <w:rPr>
                <w:rFonts w:hint="eastAsia" w:ascii="楷体" w:hAnsi="楷体" w:eastAsia="楷体" w:cs="楷体"/>
                <w:sz w:val="28"/>
                <w:szCs w:val="28"/>
              </w:rPr>
              <w:t>专家评审论证 结论</w:t>
            </w:r>
          </w:p>
        </w:tc>
        <w:tc>
          <w:tcPr>
            <w:tcW w:w="6506" w:type="dxa"/>
            <w:gridSpan w:val="6"/>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楷体" w:hAnsi="楷体" w:eastAsia="楷体" w:cs="楷体"/>
                <w:sz w:val="28"/>
                <w:szCs w:val="28"/>
                <w:lang w:eastAsia="zh-CN"/>
              </w:rPr>
            </w:pPr>
            <w:r>
              <w:rPr>
                <w:rFonts w:hint="eastAsia" w:ascii="楷体" w:hAnsi="楷体" w:eastAsia="楷体" w:cs="楷体"/>
                <w:sz w:val="28"/>
                <w:szCs w:val="28"/>
                <w:lang w:val="en-US" w:eastAsia="zh-CN"/>
              </w:rPr>
              <w:t>经省级抽检组验收合格</w:t>
            </w:r>
            <w:r>
              <w:rPr>
                <w:rFonts w:hint="eastAsia" w:ascii="楷体" w:hAnsi="楷体" w:eastAsia="楷体" w:cs="楷体"/>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4" w:hRule="exact"/>
        </w:trPr>
        <w:tc>
          <w:tcPr>
            <w:tcW w:w="540"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楷体" w:hAnsi="楷体" w:eastAsia="楷体" w:cs="楷体"/>
                <w:sz w:val="28"/>
                <w:szCs w:val="28"/>
              </w:rPr>
            </w:pPr>
          </w:p>
        </w:tc>
        <w:tc>
          <w:tcPr>
            <w:tcW w:w="205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楷体" w:hAnsi="楷体" w:eastAsia="楷体" w:cs="楷体"/>
                <w:sz w:val="28"/>
                <w:szCs w:val="28"/>
              </w:rPr>
            </w:pPr>
            <w:r>
              <w:rPr>
                <w:rFonts w:hint="eastAsia" w:ascii="楷体" w:hAnsi="楷体" w:eastAsia="楷体" w:cs="楷体"/>
                <w:sz w:val="28"/>
                <w:szCs w:val="28"/>
              </w:rPr>
              <w:t>是否实施政府采购及金额</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楷体" w:hAnsi="楷体" w:eastAsia="楷体" w:cs="楷体"/>
                <w:sz w:val="28"/>
                <w:szCs w:val="28"/>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楷体" w:hAnsi="楷体" w:eastAsia="楷体" w:cs="楷体"/>
                <w:sz w:val="28"/>
                <w:szCs w:val="28"/>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楷体" w:hAnsi="楷体" w:eastAsia="楷体" w:cs="楷体"/>
                <w:sz w:val="28"/>
                <w:szCs w:val="28"/>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楷体" w:hAnsi="楷体" w:eastAsia="楷体" w:cs="楷体"/>
                <w:sz w:val="28"/>
                <w:szCs w:val="28"/>
              </w:rPr>
            </w:pPr>
          </w:p>
        </w:tc>
        <w:tc>
          <w:tcPr>
            <w:tcW w:w="6506" w:type="dxa"/>
            <w:gridSpan w:val="6"/>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楷体" w:hAnsi="楷体" w:eastAsia="楷体" w:cs="楷体"/>
                <w:sz w:val="28"/>
                <w:szCs w:val="28"/>
              </w:rPr>
            </w:pPr>
            <w:r>
              <w:rPr>
                <w:rFonts w:hint="eastAsia" w:ascii="楷体" w:hAnsi="楷体" w:eastAsia="楷体" w:cs="楷体"/>
                <w:sz w:val="28"/>
                <w:szCs w:val="28"/>
              </w:rPr>
              <w:sym w:font="Wingdings 2" w:char="0052"/>
            </w:r>
            <w:r>
              <w:rPr>
                <w:rFonts w:hint="eastAsia" w:ascii="楷体" w:hAnsi="楷体" w:eastAsia="楷体" w:cs="楷体"/>
                <w:sz w:val="28"/>
                <w:szCs w:val="28"/>
              </w:rPr>
              <w:t xml:space="preserve">是　                    □否   </w:t>
            </w:r>
            <w:r>
              <w:rPr>
                <w:rFonts w:hint="eastAsia" w:ascii="楷体" w:hAnsi="楷体" w:eastAsia="楷体" w:cs="楷体"/>
                <w:sz w:val="28"/>
                <w:szCs w:val="28"/>
              </w:rPr>
              <w:br w:type="textWrapping"/>
            </w:r>
            <w:r>
              <w:rPr>
                <w:rFonts w:hint="eastAsia" w:ascii="楷体" w:hAnsi="楷体" w:eastAsia="楷体" w:cs="楷体"/>
                <w:sz w:val="28"/>
                <w:szCs w:val="28"/>
              </w:rPr>
              <w:t>应采购金额</w:t>
            </w:r>
            <w:r>
              <w:rPr>
                <w:rFonts w:hint="eastAsia" w:ascii="楷体" w:hAnsi="楷体" w:eastAsia="楷体" w:cs="楷体"/>
                <w:sz w:val="28"/>
                <w:szCs w:val="28"/>
                <w:lang w:val="en-US" w:eastAsia="zh-CN"/>
              </w:rPr>
              <w:t>25.8</w:t>
            </w:r>
            <w:r>
              <w:rPr>
                <w:rFonts w:hint="eastAsia" w:ascii="楷体" w:hAnsi="楷体" w:eastAsia="楷体" w:cs="楷体"/>
                <w:sz w:val="28"/>
                <w:szCs w:val="28"/>
              </w:rPr>
              <w:t>万元       实际采购金额</w:t>
            </w:r>
            <w:r>
              <w:rPr>
                <w:rFonts w:hint="eastAsia" w:ascii="楷体" w:hAnsi="楷体" w:eastAsia="楷体" w:cs="楷体"/>
                <w:sz w:val="28"/>
                <w:szCs w:val="28"/>
                <w:lang w:val="en-US" w:eastAsia="zh-CN"/>
              </w:rPr>
              <w:t>25.8</w:t>
            </w:r>
            <w:r>
              <w:rPr>
                <w:rFonts w:hint="eastAsia" w:ascii="楷体" w:hAnsi="楷体" w:eastAsia="楷体" w:cs="楷体"/>
                <w:sz w:val="28"/>
                <w:szCs w:val="28"/>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4" w:hRule="exact"/>
        </w:trPr>
        <w:tc>
          <w:tcPr>
            <w:tcW w:w="540"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楷体" w:hAnsi="楷体" w:eastAsia="楷体" w:cs="楷体"/>
                <w:sz w:val="28"/>
                <w:szCs w:val="28"/>
              </w:rPr>
            </w:pPr>
          </w:p>
        </w:tc>
        <w:tc>
          <w:tcPr>
            <w:tcW w:w="205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楷体" w:hAnsi="楷体" w:eastAsia="楷体" w:cs="楷体"/>
                <w:sz w:val="28"/>
                <w:szCs w:val="28"/>
              </w:rPr>
            </w:pPr>
            <w:r>
              <w:rPr>
                <w:rFonts w:hint="eastAsia" w:ascii="楷体" w:hAnsi="楷体" w:eastAsia="楷体" w:cs="楷体"/>
                <w:sz w:val="28"/>
                <w:szCs w:val="28"/>
              </w:rPr>
              <w:t>是否实行    招投标</w:t>
            </w:r>
          </w:p>
        </w:tc>
        <w:tc>
          <w:tcPr>
            <w:tcW w:w="6506" w:type="dxa"/>
            <w:gridSpan w:val="6"/>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ascii="楷体" w:hAnsi="楷体" w:eastAsia="楷体" w:cs="楷体"/>
                <w:sz w:val="28"/>
                <w:szCs w:val="28"/>
              </w:rPr>
            </w:pPr>
            <w:r>
              <w:rPr>
                <w:rFonts w:hint="eastAsia" w:ascii="楷体" w:hAnsi="楷体" w:eastAsia="楷体" w:cs="楷体"/>
                <w:sz w:val="28"/>
                <w:szCs w:val="28"/>
              </w:rPr>
              <w:sym w:font="Wingdings 2" w:char="00A3"/>
            </w:r>
            <w:r>
              <w:rPr>
                <w:rFonts w:hint="eastAsia" w:ascii="楷体" w:hAnsi="楷体" w:eastAsia="楷体" w:cs="楷体"/>
                <w:sz w:val="28"/>
                <w:szCs w:val="28"/>
              </w:rPr>
              <w:t xml:space="preserve">是　　                  </w:t>
            </w:r>
            <w:r>
              <w:rPr>
                <w:rFonts w:hint="eastAsia" w:ascii="楷体" w:hAnsi="楷体" w:eastAsia="楷体" w:cs="楷体"/>
                <w:sz w:val="28"/>
                <w:szCs w:val="28"/>
              </w:rPr>
              <w:sym w:font="Wingdings 2" w:char="0052"/>
            </w:r>
            <w:r>
              <w:rPr>
                <w:rFonts w:hint="eastAsia" w:ascii="楷体" w:hAnsi="楷体" w:eastAsia="楷体" w:cs="楷体"/>
                <w:sz w:val="28"/>
                <w:szCs w:val="2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6" w:hRule="exact"/>
        </w:trPr>
        <w:tc>
          <w:tcPr>
            <w:tcW w:w="540"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楷体" w:hAnsi="楷体" w:eastAsia="楷体" w:cs="楷体"/>
                <w:sz w:val="28"/>
                <w:szCs w:val="28"/>
              </w:rPr>
            </w:pPr>
          </w:p>
        </w:tc>
        <w:tc>
          <w:tcPr>
            <w:tcW w:w="205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楷体" w:hAnsi="楷体" w:eastAsia="楷体" w:cs="楷体"/>
                <w:sz w:val="28"/>
                <w:szCs w:val="28"/>
              </w:rPr>
            </w:pPr>
            <w:r>
              <w:rPr>
                <w:rFonts w:hint="eastAsia" w:ascii="楷体" w:hAnsi="楷体" w:eastAsia="楷体" w:cs="楷体"/>
                <w:sz w:val="28"/>
                <w:szCs w:val="28"/>
              </w:rPr>
              <w:t>是否实行国库     集中支付</w:t>
            </w:r>
          </w:p>
        </w:tc>
        <w:tc>
          <w:tcPr>
            <w:tcW w:w="6506" w:type="dxa"/>
            <w:gridSpan w:val="6"/>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ascii="楷体" w:hAnsi="楷体" w:eastAsia="楷体" w:cs="楷体"/>
                <w:sz w:val="28"/>
                <w:szCs w:val="28"/>
              </w:rPr>
            </w:pPr>
            <w:r>
              <w:rPr>
                <w:rFonts w:hint="eastAsia" w:ascii="楷体" w:hAnsi="楷体" w:eastAsia="楷体" w:cs="楷体"/>
                <w:sz w:val="28"/>
                <w:szCs w:val="28"/>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4" w:hRule="exact"/>
        </w:trPr>
        <w:tc>
          <w:tcPr>
            <w:tcW w:w="540"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楷体" w:hAnsi="楷体" w:eastAsia="楷体" w:cs="楷体"/>
                <w:sz w:val="28"/>
                <w:szCs w:val="28"/>
              </w:rPr>
            </w:pPr>
          </w:p>
        </w:tc>
        <w:tc>
          <w:tcPr>
            <w:tcW w:w="205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楷体" w:hAnsi="楷体" w:eastAsia="楷体" w:cs="楷体"/>
                <w:sz w:val="28"/>
                <w:szCs w:val="28"/>
              </w:rPr>
            </w:pPr>
            <w:r>
              <w:rPr>
                <w:rFonts w:hint="eastAsia" w:ascii="楷体" w:hAnsi="楷体" w:eastAsia="楷体" w:cs="楷体"/>
                <w:sz w:val="28"/>
                <w:szCs w:val="28"/>
              </w:rPr>
              <w:t>是否实行资金报账制</w:t>
            </w:r>
          </w:p>
        </w:tc>
        <w:tc>
          <w:tcPr>
            <w:tcW w:w="6506" w:type="dxa"/>
            <w:gridSpan w:val="6"/>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ascii="楷体" w:hAnsi="楷体" w:eastAsia="楷体" w:cs="楷体"/>
                <w:sz w:val="28"/>
                <w:szCs w:val="28"/>
              </w:rPr>
            </w:pPr>
            <w:r>
              <w:rPr>
                <w:rFonts w:hint="eastAsia" w:ascii="楷体" w:hAnsi="楷体" w:eastAsia="楷体" w:cs="楷体"/>
                <w:sz w:val="28"/>
                <w:szCs w:val="28"/>
              </w:rPr>
              <w:sym w:font="Wingdings 2" w:char="0052"/>
            </w:r>
            <w:r>
              <w:rPr>
                <w:rFonts w:hint="eastAsia" w:ascii="楷体" w:hAnsi="楷体" w:eastAsia="楷体" w:cs="楷体"/>
                <w:sz w:val="28"/>
                <w:szCs w:val="28"/>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70" w:hRule="exact"/>
        </w:trPr>
        <w:tc>
          <w:tcPr>
            <w:tcW w:w="540"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楷体" w:hAnsi="楷体" w:eastAsia="楷体" w:cs="楷体"/>
                <w:sz w:val="28"/>
                <w:szCs w:val="28"/>
              </w:rPr>
            </w:pPr>
          </w:p>
        </w:tc>
        <w:tc>
          <w:tcPr>
            <w:tcW w:w="205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楷体" w:hAnsi="楷体" w:eastAsia="楷体" w:cs="楷体"/>
                <w:sz w:val="28"/>
                <w:szCs w:val="28"/>
              </w:rPr>
            </w:pPr>
            <w:r>
              <w:rPr>
                <w:rFonts w:hint="eastAsia" w:ascii="楷体" w:hAnsi="楷体" w:eastAsia="楷体" w:cs="楷体"/>
                <w:sz w:val="28"/>
                <w:szCs w:val="28"/>
              </w:rPr>
              <w:t>是否实行工程代理和投资评审制</w:t>
            </w:r>
          </w:p>
        </w:tc>
        <w:tc>
          <w:tcPr>
            <w:tcW w:w="6506" w:type="dxa"/>
            <w:gridSpan w:val="6"/>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楷体" w:hAnsi="楷体" w:eastAsia="楷体" w:cs="楷体"/>
                <w:sz w:val="28"/>
                <w:szCs w:val="28"/>
              </w:rPr>
            </w:pPr>
            <w:r>
              <w:rPr>
                <w:rFonts w:hint="eastAsia" w:ascii="楷体" w:hAnsi="楷体" w:eastAsia="楷体" w:cs="楷体"/>
                <w:sz w:val="28"/>
                <w:szCs w:val="28"/>
              </w:rPr>
              <w:sym w:font="Wingdings 2" w:char="00A3"/>
            </w:r>
            <w:r>
              <w:rPr>
                <w:rFonts w:hint="eastAsia" w:ascii="楷体" w:hAnsi="楷体" w:eastAsia="楷体" w:cs="楷体"/>
                <w:sz w:val="28"/>
                <w:szCs w:val="28"/>
              </w:rPr>
              <w:t xml:space="preserve">是　　                 </w:t>
            </w:r>
            <w:r>
              <w:rPr>
                <w:rFonts w:hint="eastAsia" w:ascii="楷体" w:hAnsi="楷体" w:eastAsia="楷体" w:cs="楷体"/>
                <w:sz w:val="28"/>
                <w:szCs w:val="28"/>
              </w:rPr>
              <w:sym w:font="Wingdings 2" w:char="0052"/>
            </w:r>
            <w:r>
              <w:rPr>
                <w:rFonts w:hint="eastAsia" w:ascii="楷体" w:hAnsi="楷体" w:eastAsia="楷体" w:cs="楷体"/>
                <w:sz w:val="28"/>
                <w:szCs w:val="2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0" w:hRule="exact"/>
        </w:trPr>
        <w:tc>
          <w:tcPr>
            <w:tcW w:w="540"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楷体" w:hAnsi="楷体" w:eastAsia="楷体" w:cs="楷体"/>
                <w:sz w:val="28"/>
                <w:szCs w:val="28"/>
              </w:rPr>
            </w:pPr>
          </w:p>
        </w:tc>
        <w:tc>
          <w:tcPr>
            <w:tcW w:w="205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楷体" w:hAnsi="楷体" w:eastAsia="楷体" w:cs="楷体"/>
                <w:sz w:val="28"/>
                <w:szCs w:val="28"/>
              </w:rPr>
            </w:pPr>
            <w:r>
              <w:rPr>
                <w:rFonts w:hint="eastAsia" w:ascii="楷体" w:hAnsi="楷体" w:eastAsia="楷体" w:cs="楷体"/>
                <w:sz w:val="28"/>
                <w:szCs w:val="28"/>
              </w:rPr>
              <w:t>是否实行合同管理制</w:t>
            </w:r>
          </w:p>
        </w:tc>
        <w:tc>
          <w:tcPr>
            <w:tcW w:w="6506" w:type="dxa"/>
            <w:gridSpan w:val="6"/>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ascii="楷体" w:hAnsi="楷体" w:eastAsia="楷体" w:cs="楷体"/>
                <w:sz w:val="28"/>
                <w:szCs w:val="28"/>
              </w:rPr>
            </w:pPr>
            <w:r>
              <w:rPr>
                <w:rFonts w:hint="eastAsia" w:ascii="楷体" w:hAnsi="楷体" w:eastAsia="楷体" w:cs="楷体"/>
                <w:sz w:val="28"/>
                <w:szCs w:val="28"/>
              </w:rPr>
              <w:sym w:font="Wingdings 2" w:char="0052"/>
            </w:r>
            <w:r>
              <w:rPr>
                <w:rFonts w:hint="eastAsia" w:ascii="楷体" w:hAnsi="楷体" w:eastAsia="楷体" w:cs="楷体"/>
                <w:sz w:val="28"/>
                <w:szCs w:val="28"/>
              </w:rPr>
              <w:t>是　　                 □否</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ascii="楷体" w:hAnsi="楷体" w:eastAsia="楷体" w:cs="楷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5" w:hRule="exact"/>
        </w:trPr>
        <w:tc>
          <w:tcPr>
            <w:tcW w:w="540"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楷体" w:hAnsi="楷体" w:eastAsia="楷体" w:cs="楷体"/>
                <w:sz w:val="28"/>
                <w:szCs w:val="28"/>
              </w:rPr>
            </w:pPr>
          </w:p>
        </w:tc>
        <w:tc>
          <w:tcPr>
            <w:tcW w:w="205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楷体" w:hAnsi="楷体" w:eastAsia="楷体" w:cs="楷体"/>
                <w:sz w:val="28"/>
                <w:szCs w:val="28"/>
              </w:rPr>
            </w:pPr>
            <w:r>
              <w:rPr>
                <w:rFonts w:hint="eastAsia" w:ascii="楷体" w:hAnsi="楷体" w:eastAsia="楷体" w:cs="楷体"/>
                <w:sz w:val="28"/>
                <w:szCs w:val="28"/>
              </w:rPr>
              <w:t>是否实行财政双控账户管理</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楷体" w:hAnsi="楷体" w:eastAsia="楷体" w:cs="楷体"/>
                <w:sz w:val="28"/>
                <w:szCs w:val="28"/>
              </w:rPr>
            </w:pPr>
            <w:r>
              <w:rPr>
                <w:rFonts w:hint="eastAsia" w:ascii="楷体" w:hAnsi="楷体" w:eastAsia="楷体" w:cs="楷体"/>
                <w:sz w:val="28"/>
                <w:szCs w:val="28"/>
              </w:rPr>
              <w:t>管理</w:t>
            </w:r>
          </w:p>
        </w:tc>
        <w:tc>
          <w:tcPr>
            <w:tcW w:w="6506" w:type="dxa"/>
            <w:gridSpan w:val="6"/>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ascii="楷体" w:hAnsi="楷体" w:eastAsia="楷体" w:cs="楷体"/>
                <w:sz w:val="28"/>
                <w:szCs w:val="28"/>
              </w:rPr>
            </w:pPr>
            <w:r>
              <w:rPr>
                <w:rFonts w:hint="eastAsia" w:ascii="楷体" w:hAnsi="楷体" w:eastAsia="楷体" w:cs="楷体"/>
                <w:sz w:val="28"/>
                <w:szCs w:val="28"/>
              </w:rPr>
              <w:t xml:space="preserve">□是　　                 </w:t>
            </w:r>
            <w:r>
              <w:rPr>
                <w:rFonts w:hint="eastAsia" w:ascii="楷体" w:hAnsi="楷体" w:eastAsia="楷体" w:cs="楷体"/>
                <w:sz w:val="28"/>
                <w:szCs w:val="28"/>
              </w:rPr>
              <w:sym w:font="Wingdings 2" w:char="0052"/>
            </w:r>
            <w:r>
              <w:rPr>
                <w:rFonts w:hint="eastAsia" w:ascii="楷体" w:hAnsi="楷体" w:eastAsia="楷体" w:cs="楷体"/>
                <w:sz w:val="28"/>
                <w:szCs w:val="2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0" w:hRule="exact"/>
        </w:trPr>
        <w:tc>
          <w:tcPr>
            <w:tcW w:w="540"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楷体" w:hAnsi="楷体" w:eastAsia="楷体" w:cs="楷体"/>
                <w:sz w:val="28"/>
                <w:szCs w:val="28"/>
              </w:rPr>
            </w:pPr>
          </w:p>
        </w:tc>
        <w:tc>
          <w:tcPr>
            <w:tcW w:w="205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楷体" w:hAnsi="楷体" w:eastAsia="楷体" w:cs="楷体"/>
                <w:sz w:val="28"/>
                <w:szCs w:val="28"/>
              </w:rPr>
            </w:pPr>
            <w:r>
              <w:rPr>
                <w:rFonts w:hint="eastAsia" w:ascii="楷体" w:hAnsi="楷体" w:eastAsia="楷体" w:cs="楷体"/>
                <w:sz w:val="28"/>
                <w:szCs w:val="28"/>
              </w:rPr>
              <w:t>是否实行财政专户管理</w:t>
            </w:r>
          </w:p>
        </w:tc>
        <w:tc>
          <w:tcPr>
            <w:tcW w:w="6506" w:type="dxa"/>
            <w:gridSpan w:val="6"/>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ascii="楷体" w:hAnsi="楷体" w:eastAsia="楷体" w:cs="楷体"/>
                <w:sz w:val="28"/>
                <w:szCs w:val="28"/>
              </w:rPr>
            </w:pPr>
            <w:r>
              <w:rPr>
                <w:rFonts w:hint="eastAsia" w:ascii="楷体" w:hAnsi="楷体" w:eastAsia="楷体" w:cs="楷体"/>
                <w:sz w:val="28"/>
                <w:szCs w:val="28"/>
              </w:rPr>
              <w:t xml:space="preserve">□是　　                 </w:t>
            </w:r>
            <w:r>
              <w:rPr>
                <w:rFonts w:hint="eastAsia" w:ascii="楷体" w:hAnsi="楷体" w:eastAsia="楷体" w:cs="楷体"/>
                <w:sz w:val="28"/>
                <w:szCs w:val="28"/>
              </w:rPr>
              <w:sym w:font="Wingdings 2" w:char="0052"/>
            </w:r>
            <w:r>
              <w:rPr>
                <w:rFonts w:hint="eastAsia" w:ascii="楷体" w:hAnsi="楷体" w:eastAsia="楷体" w:cs="楷体"/>
                <w:sz w:val="28"/>
                <w:szCs w:val="2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26" w:hRule="exact"/>
        </w:trPr>
        <w:tc>
          <w:tcPr>
            <w:tcW w:w="540" w:type="dxa"/>
            <w:vMerge w:val="restar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楷体" w:hAnsi="楷体" w:eastAsia="楷体" w:cs="楷体"/>
                <w:sz w:val="28"/>
                <w:szCs w:val="28"/>
              </w:rPr>
            </w:pPr>
            <w:r>
              <w:rPr>
                <w:rFonts w:hint="eastAsia" w:ascii="楷体" w:hAnsi="楷体" w:eastAsia="楷体" w:cs="楷体"/>
                <w:sz w:val="28"/>
                <w:szCs w:val="28"/>
              </w:rPr>
              <w:t>管理情况</w:t>
            </w:r>
          </w:p>
        </w:tc>
        <w:tc>
          <w:tcPr>
            <w:tcW w:w="205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楷体" w:hAnsi="楷体" w:eastAsia="楷体" w:cs="楷体"/>
                <w:sz w:val="28"/>
                <w:szCs w:val="28"/>
              </w:rPr>
            </w:pPr>
            <w:r>
              <w:rPr>
                <w:rFonts w:hint="eastAsia" w:ascii="楷体" w:hAnsi="楷体" w:eastAsia="楷体" w:cs="楷体"/>
                <w:sz w:val="28"/>
                <w:szCs w:val="28"/>
              </w:rPr>
              <w:t>管理制度    和办法名称</w:t>
            </w:r>
          </w:p>
        </w:tc>
        <w:tc>
          <w:tcPr>
            <w:tcW w:w="6506" w:type="dxa"/>
            <w:gridSpan w:val="6"/>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楷体" w:hAnsi="楷体" w:eastAsia="仿宋_GB2312" w:cs="楷体"/>
                <w:sz w:val="28"/>
                <w:szCs w:val="28"/>
                <w:lang w:eastAsia="zh-CN"/>
              </w:rPr>
            </w:pPr>
            <w:r>
              <w:rPr>
                <w:rFonts w:hint="eastAsia" w:ascii="楷体" w:hAnsi="楷体" w:eastAsia="楷体" w:cs="楷体"/>
                <w:sz w:val="28"/>
                <w:szCs w:val="28"/>
                <w:lang w:val="en-US" w:eastAsia="zh-CN"/>
              </w:rPr>
              <w:t>《中华人民共和国测绘法》、《湖南省实施&lt;中华人民共和国测绘法&gt;办法》、《关于开展2018年测绘资质巡查与测绘地理信息质量监督抽查工作的通知》湘国土资办发【2018】131号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3" w:hRule="exact"/>
        </w:trPr>
        <w:tc>
          <w:tcPr>
            <w:tcW w:w="540"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楷体" w:hAnsi="楷体" w:eastAsia="楷体" w:cs="楷体"/>
                <w:sz w:val="28"/>
                <w:szCs w:val="28"/>
              </w:rPr>
            </w:pPr>
          </w:p>
        </w:tc>
        <w:tc>
          <w:tcPr>
            <w:tcW w:w="205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楷体" w:hAnsi="楷体" w:eastAsia="楷体" w:cs="楷体"/>
                <w:sz w:val="28"/>
                <w:szCs w:val="28"/>
              </w:rPr>
            </w:pPr>
            <w:r>
              <w:rPr>
                <w:rFonts w:hint="eastAsia" w:ascii="楷体" w:hAnsi="楷体" w:eastAsia="楷体" w:cs="楷体"/>
                <w:sz w:val="28"/>
                <w:szCs w:val="28"/>
              </w:rPr>
              <w:t>具体工作措施</w:t>
            </w:r>
          </w:p>
        </w:tc>
        <w:tc>
          <w:tcPr>
            <w:tcW w:w="6506" w:type="dxa"/>
            <w:gridSpan w:val="6"/>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楷体" w:hAnsi="楷体" w:eastAsia="楷体" w:cs="楷体"/>
                <w:sz w:val="28"/>
                <w:szCs w:val="28"/>
                <w:lang w:val="en-US" w:eastAsia="zh-CN"/>
              </w:rPr>
            </w:pPr>
            <w:r>
              <w:rPr>
                <w:rFonts w:hint="eastAsia" w:ascii="楷体" w:hAnsi="楷体" w:eastAsia="楷体" w:cs="楷体"/>
                <w:sz w:val="28"/>
                <w:szCs w:val="28"/>
                <w:lang w:val="en-US" w:eastAsia="zh-CN"/>
              </w:rPr>
              <w:t>对测绘资质单位的人员、设备、资料等进行详细检查，对其测绘成果进行实地抽查。</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ascii="楷体" w:hAnsi="楷体" w:eastAsia="楷体" w:cs="楷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21" w:hRule="exact"/>
        </w:trPr>
        <w:tc>
          <w:tcPr>
            <w:tcW w:w="540"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楷体" w:hAnsi="楷体" w:eastAsia="楷体" w:cs="楷体"/>
                <w:sz w:val="28"/>
                <w:szCs w:val="28"/>
              </w:rPr>
            </w:pPr>
          </w:p>
        </w:tc>
        <w:tc>
          <w:tcPr>
            <w:tcW w:w="205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楷体" w:hAnsi="楷体" w:eastAsia="楷体" w:cs="楷体"/>
                <w:sz w:val="28"/>
                <w:szCs w:val="28"/>
              </w:rPr>
            </w:pPr>
            <w:r>
              <w:rPr>
                <w:rFonts w:hint="eastAsia" w:ascii="楷体" w:hAnsi="楷体" w:eastAsia="楷体" w:cs="楷体"/>
                <w:sz w:val="28"/>
                <w:szCs w:val="28"/>
              </w:rPr>
              <w:t>专项（项目）调整内容及报批程序和手续</w:t>
            </w:r>
          </w:p>
        </w:tc>
        <w:tc>
          <w:tcPr>
            <w:tcW w:w="6506" w:type="dxa"/>
            <w:gridSpan w:val="6"/>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楷体" w:hAnsi="楷体" w:eastAsia="楷体" w:cs="楷体"/>
                <w:sz w:val="28"/>
                <w:szCs w:val="28"/>
                <w:lang w:eastAsia="zh-CN"/>
              </w:rPr>
            </w:pPr>
            <w:r>
              <w:rPr>
                <w:rFonts w:hint="eastAsia" w:ascii="楷体" w:hAnsi="楷体" w:eastAsia="楷体" w:cs="楷体"/>
                <w:sz w:val="28"/>
                <w:szCs w:val="28"/>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3" w:hRule="exact"/>
        </w:trPr>
        <w:tc>
          <w:tcPr>
            <w:tcW w:w="540"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楷体" w:hAnsi="楷体" w:eastAsia="楷体" w:cs="楷体"/>
                <w:sz w:val="28"/>
                <w:szCs w:val="28"/>
              </w:rPr>
            </w:pPr>
          </w:p>
        </w:tc>
        <w:tc>
          <w:tcPr>
            <w:tcW w:w="205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楷体" w:hAnsi="楷体" w:eastAsia="楷体" w:cs="楷体"/>
                <w:sz w:val="28"/>
                <w:szCs w:val="28"/>
              </w:rPr>
            </w:pPr>
            <w:r>
              <w:rPr>
                <w:rFonts w:hint="eastAsia" w:ascii="楷体" w:hAnsi="楷体" w:eastAsia="楷体" w:cs="楷体"/>
                <w:sz w:val="28"/>
                <w:szCs w:val="28"/>
              </w:rPr>
              <w:t>专项（项目）完工验收情况</w:t>
            </w:r>
          </w:p>
        </w:tc>
        <w:tc>
          <w:tcPr>
            <w:tcW w:w="6506" w:type="dxa"/>
            <w:gridSpan w:val="6"/>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楷体" w:hAnsi="楷体" w:eastAsia="楷体" w:cs="楷体"/>
                <w:sz w:val="28"/>
                <w:szCs w:val="28"/>
              </w:rPr>
            </w:pPr>
            <w:r>
              <w:rPr>
                <w:rFonts w:hint="eastAsia" w:ascii="楷体" w:hAnsi="楷体" w:eastAsia="楷体" w:cs="楷体"/>
                <w:sz w:val="28"/>
                <w:szCs w:val="28"/>
                <w:lang w:val="en-US" w:eastAsia="zh-CN"/>
              </w:rPr>
              <w:t>经省级抽检组验收合格</w:t>
            </w:r>
            <w:r>
              <w:rPr>
                <w:rFonts w:hint="eastAsia" w:ascii="楷体" w:hAnsi="楷体" w:eastAsia="楷体" w:cs="楷体"/>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80" w:hRule="exact"/>
        </w:trPr>
        <w:tc>
          <w:tcPr>
            <w:tcW w:w="540" w:type="dxa"/>
            <w:vMerge w:val="restart"/>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楷体" w:hAnsi="楷体" w:eastAsia="楷体" w:cs="楷体"/>
                <w:sz w:val="28"/>
                <w:szCs w:val="28"/>
              </w:rPr>
            </w:pPr>
            <w:r>
              <w:rPr>
                <w:rFonts w:hint="eastAsia" w:ascii="楷体" w:hAnsi="楷体" w:eastAsia="楷体" w:cs="楷体"/>
                <w:sz w:val="28"/>
                <w:szCs w:val="28"/>
              </w:rPr>
              <w:t>资金管理情况</w:t>
            </w:r>
          </w:p>
        </w:tc>
        <w:tc>
          <w:tcPr>
            <w:tcW w:w="205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楷体" w:hAnsi="楷体" w:eastAsia="楷体" w:cs="楷体"/>
                <w:sz w:val="28"/>
                <w:szCs w:val="28"/>
              </w:rPr>
            </w:pPr>
            <w:r>
              <w:rPr>
                <w:rFonts w:hint="eastAsia" w:ascii="楷体" w:hAnsi="楷体" w:eastAsia="楷体" w:cs="楷体"/>
                <w:sz w:val="28"/>
                <w:szCs w:val="28"/>
              </w:rPr>
              <w:t>资金使用管理</w:t>
            </w:r>
          </w:p>
        </w:tc>
        <w:tc>
          <w:tcPr>
            <w:tcW w:w="6506" w:type="dxa"/>
            <w:gridSpan w:val="6"/>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楷体" w:hAnsi="楷体" w:eastAsia="楷体" w:cs="楷体"/>
                <w:sz w:val="28"/>
                <w:szCs w:val="28"/>
                <w:lang w:eastAsia="zh-CN"/>
              </w:rPr>
            </w:pPr>
            <w:r>
              <w:rPr>
                <w:rFonts w:hint="eastAsia" w:ascii="楷体" w:hAnsi="楷体" w:eastAsia="楷体" w:cs="楷体"/>
                <w:color w:val="auto"/>
                <w:sz w:val="28"/>
                <w:szCs w:val="28"/>
                <w:lang w:eastAsia="zh-CN"/>
              </w:rPr>
              <w:t>没</w:t>
            </w:r>
            <w:r>
              <w:rPr>
                <w:rFonts w:hint="eastAsia" w:ascii="楷体" w:hAnsi="楷体" w:eastAsia="楷体" w:cs="楷体"/>
                <w:color w:val="auto"/>
                <w:sz w:val="28"/>
                <w:szCs w:val="28"/>
              </w:rPr>
              <w:t>有虚列支出、截留挤占挪用、超标准开支、无超预算等情况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00" w:hRule="exact"/>
        </w:trPr>
        <w:tc>
          <w:tcPr>
            <w:tcW w:w="540"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楷体" w:hAnsi="楷体" w:eastAsia="楷体" w:cs="楷体"/>
                <w:sz w:val="28"/>
                <w:szCs w:val="28"/>
              </w:rPr>
            </w:pPr>
          </w:p>
        </w:tc>
        <w:tc>
          <w:tcPr>
            <w:tcW w:w="205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楷体" w:hAnsi="楷体" w:eastAsia="楷体" w:cs="楷体"/>
                <w:sz w:val="28"/>
                <w:szCs w:val="28"/>
              </w:rPr>
            </w:pPr>
            <w:r>
              <w:rPr>
                <w:rFonts w:hint="eastAsia" w:ascii="楷体" w:hAnsi="楷体" w:eastAsia="楷体" w:cs="楷体"/>
                <w:sz w:val="28"/>
                <w:szCs w:val="28"/>
              </w:rPr>
              <w:t>财务管理制度</w:t>
            </w:r>
          </w:p>
        </w:tc>
        <w:tc>
          <w:tcPr>
            <w:tcW w:w="6506" w:type="dxa"/>
            <w:gridSpan w:val="6"/>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楷体" w:hAnsi="楷体" w:eastAsia="楷体" w:cs="楷体"/>
                <w:sz w:val="28"/>
                <w:szCs w:val="28"/>
              </w:rPr>
            </w:pPr>
            <w:r>
              <w:rPr>
                <w:rFonts w:hint="eastAsia" w:ascii="楷体" w:hAnsi="楷体" w:eastAsia="楷体" w:cs="楷体"/>
                <w:sz w:val="28"/>
                <w:szCs w:val="28"/>
                <w:lang w:eastAsia="zh-CN"/>
              </w:rPr>
              <w:t>邵阳市自然资源和规划局财务管理办法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1" w:hRule="exact"/>
        </w:trPr>
        <w:tc>
          <w:tcPr>
            <w:tcW w:w="540" w:type="dxa"/>
            <w:vMerge w:val="restart"/>
            <w:textDirection w:val="tbRlV"/>
            <w:vAlign w:val="center"/>
          </w:tcPr>
          <w:p>
            <w:pPr>
              <w:keepNext w:val="0"/>
              <w:keepLines w:val="0"/>
              <w:pageBreakBefore w:val="0"/>
              <w:widowControl w:val="0"/>
              <w:kinsoku/>
              <w:wordWrap/>
              <w:overflowPunct/>
              <w:topLinePunct w:val="0"/>
              <w:autoSpaceDE/>
              <w:autoSpaceDN/>
              <w:bidi w:val="0"/>
              <w:adjustRightInd/>
              <w:snapToGrid/>
              <w:spacing w:line="400" w:lineRule="exact"/>
              <w:ind w:left="113" w:right="113"/>
              <w:jc w:val="center"/>
              <w:textAlignment w:val="auto"/>
              <w:rPr>
                <w:rFonts w:ascii="楷体" w:hAnsi="楷体" w:eastAsia="楷体" w:cs="楷体"/>
                <w:sz w:val="28"/>
                <w:szCs w:val="28"/>
              </w:rPr>
            </w:pPr>
            <w:r>
              <w:rPr>
                <w:rFonts w:hint="eastAsia" w:ascii="楷体" w:hAnsi="楷体" w:eastAsia="楷体" w:cs="楷体"/>
                <w:sz w:val="28"/>
                <w:szCs w:val="28"/>
              </w:rPr>
              <w:t>资金安排使用情况</w:t>
            </w:r>
          </w:p>
        </w:tc>
        <w:tc>
          <w:tcPr>
            <w:tcW w:w="205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楷体" w:hAnsi="楷体" w:eastAsia="楷体" w:cs="楷体"/>
                <w:sz w:val="28"/>
                <w:szCs w:val="28"/>
              </w:rPr>
            </w:pPr>
            <w:r>
              <w:rPr>
                <w:rFonts w:hint="eastAsia" w:ascii="楷体" w:hAnsi="楷体" w:eastAsia="楷体" w:cs="楷体"/>
                <w:sz w:val="28"/>
                <w:szCs w:val="28"/>
              </w:rPr>
              <w:t>内容</w:t>
            </w:r>
          </w:p>
        </w:tc>
        <w:tc>
          <w:tcPr>
            <w:tcW w:w="179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楷体" w:hAnsi="楷体" w:eastAsia="楷体" w:cs="楷体"/>
                <w:sz w:val="28"/>
                <w:szCs w:val="28"/>
              </w:rPr>
            </w:pPr>
            <w:r>
              <w:rPr>
                <w:rFonts w:hint="eastAsia" w:ascii="楷体" w:hAnsi="楷体" w:eastAsia="楷体" w:cs="楷体"/>
                <w:sz w:val="28"/>
                <w:szCs w:val="28"/>
              </w:rPr>
              <w:t>应到位资金（万元）</w:t>
            </w:r>
          </w:p>
        </w:tc>
        <w:tc>
          <w:tcPr>
            <w:tcW w:w="1905"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楷体" w:hAnsi="楷体" w:eastAsia="楷体" w:cs="楷体"/>
                <w:sz w:val="28"/>
                <w:szCs w:val="28"/>
              </w:rPr>
            </w:pPr>
            <w:r>
              <w:rPr>
                <w:rFonts w:hint="eastAsia" w:ascii="楷体" w:hAnsi="楷体" w:eastAsia="楷体" w:cs="楷体"/>
                <w:sz w:val="28"/>
                <w:szCs w:val="28"/>
              </w:rPr>
              <w:t>实际到位资金（万元）</w:t>
            </w:r>
          </w:p>
        </w:tc>
        <w:tc>
          <w:tcPr>
            <w:tcW w:w="1425"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楷体" w:hAnsi="楷体" w:eastAsia="楷体" w:cs="楷体"/>
                <w:sz w:val="28"/>
                <w:szCs w:val="28"/>
              </w:rPr>
            </w:pPr>
            <w:r>
              <w:rPr>
                <w:rFonts w:hint="eastAsia" w:ascii="楷体" w:hAnsi="楷体" w:eastAsia="楷体" w:cs="楷体"/>
                <w:sz w:val="28"/>
                <w:szCs w:val="28"/>
              </w:rPr>
              <w:t>实际支出（万元）</w:t>
            </w:r>
          </w:p>
        </w:tc>
        <w:tc>
          <w:tcPr>
            <w:tcW w:w="138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楷体" w:hAnsi="楷体" w:eastAsia="楷体" w:cs="楷体"/>
                <w:sz w:val="28"/>
                <w:szCs w:val="28"/>
              </w:rPr>
            </w:pPr>
            <w:r>
              <w:rPr>
                <w:rFonts w:hint="eastAsia" w:ascii="楷体" w:hAnsi="楷体" w:eastAsia="楷体" w:cs="楷体"/>
                <w:sz w:val="28"/>
                <w:szCs w:val="28"/>
              </w:rPr>
              <w:t>结余资金（万元）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2" w:hRule="exact"/>
        </w:trPr>
        <w:tc>
          <w:tcPr>
            <w:tcW w:w="540"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楷体" w:hAnsi="楷体" w:eastAsia="楷体" w:cs="楷体"/>
                <w:sz w:val="28"/>
                <w:szCs w:val="28"/>
              </w:rPr>
            </w:pPr>
          </w:p>
        </w:tc>
        <w:tc>
          <w:tcPr>
            <w:tcW w:w="2050" w:type="dxa"/>
          </w:tcPr>
          <w:p>
            <w:pPr>
              <w:keepNext w:val="0"/>
              <w:keepLines w:val="0"/>
              <w:pageBreakBefore w:val="0"/>
              <w:widowControl w:val="0"/>
              <w:kinsoku/>
              <w:wordWrap/>
              <w:overflowPunct/>
              <w:topLinePunct w:val="0"/>
              <w:autoSpaceDE/>
              <w:autoSpaceDN/>
              <w:bidi w:val="0"/>
              <w:adjustRightInd/>
              <w:snapToGrid/>
              <w:spacing w:line="400" w:lineRule="exact"/>
              <w:ind w:firstLine="280" w:firstLineChars="100"/>
              <w:jc w:val="center"/>
              <w:textAlignment w:val="auto"/>
              <w:rPr>
                <w:rFonts w:ascii="楷体" w:hAnsi="楷体" w:eastAsia="楷体" w:cs="楷体"/>
                <w:sz w:val="28"/>
                <w:szCs w:val="28"/>
              </w:rPr>
            </w:pPr>
            <w:r>
              <w:rPr>
                <w:rFonts w:hint="eastAsia" w:ascii="楷体" w:hAnsi="楷体" w:eastAsia="楷体" w:cs="楷体"/>
                <w:sz w:val="28"/>
                <w:szCs w:val="28"/>
              </w:rPr>
              <w:t>中央财政</w:t>
            </w:r>
          </w:p>
        </w:tc>
        <w:tc>
          <w:tcPr>
            <w:tcW w:w="179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楷体" w:hAnsi="楷体" w:eastAsia="楷体" w:cs="楷体"/>
                <w:sz w:val="28"/>
                <w:szCs w:val="28"/>
              </w:rPr>
            </w:pPr>
          </w:p>
        </w:tc>
        <w:tc>
          <w:tcPr>
            <w:tcW w:w="1905"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楷体" w:hAnsi="楷体" w:eastAsia="楷体" w:cs="楷体"/>
                <w:sz w:val="28"/>
                <w:szCs w:val="28"/>
              </w:rPr>
            </w:pPr>
          </w:p>
        </w:tc>
        <w:tc>
          <w:tcPr>
            <w:tcW w:w="1425"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楷体" w:hAnsi="楷体" w:eastAsia="楷体" w:cs="楷体"/>
                <w:sz w:val="28"/>
                <w:szCs w:val="28"/>
              </w:rPr>
            </w:pPr>
          </w:p>
        </w:tc>
        <w:tc>
          <w:tcPr>
            <w:tcW w:w="138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楷体" w:hAnsi="楷体" w:eastAsia="楷体" w:cs="楷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3" w:hRule="exact"/>
        </w:trPr>
        <w:tc>
          <w:tcPr>
            <w:tcW w:w="540"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楷体" w:hAnsi="楷体" w:eastAsia="楷体" w:cs="楷体"/>
                <w:sz w:val="28"/>
                <w:szCs w:val="28"/>
              </w:rPr>
            </w:pPr>
          </w:p>
        </w:tc>
        <w:tc>
          <w:tcPr>
            <w:tcW w:w="205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楷体" w:hAnsi="楷体" w:eastAsia="楷体" w:cs="楷体"/>
                <w:sz w:val="28"/>
                <w:szCs w:val="28"/>
              </w:rPr>
            </w:pPr>
            <w:r>
              <w:rPr>
                <w:rFonts w:hint="eastAsia" w:ascii="楷体" w:hAnsi="楷体" w:eastAsia="楷体" w:cs="楷体"/>
                <w:sz w:val="28"/>
                <w:szCs w:val="28"/>
              </w:rPr>
              <w:t>省级财政</w:t>
            </w:r>
          </w:p>
        </w:tc>
        <w:tc>
          <w:tcPr>
            <w:tcW w:w="179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楷体" w:hAnsi="楷体" w:eastAsia="楷体" w:cs="楷体"/>
                <w:sz w:val="28"/>
                <w:szCs w:val="28"/>
                <w:lang w:val="en-US" w:eastAsia="zh-CN"/>
              </w:rPr>
            </w:pPr>
            <w:r>
              <w:rPr>
                <w:rFonts w:hint="eastAsia" w:ascii="楷体" w:hAnsi="楷体" w:eastAsia="楷体" w:cs="楷体"/>
                <w:sz w:val="28"/>
                <w:szCs w:val="28"/>
                <w:lang w:val="en-US" w:eastAsia="zh-CN"/>
              </w:rPr>
              <w:t>25.8</w:t>
            </w:r>
          </w:p>
        </w:tc>
        <w:tc>
          <w:tcPr>
            <w:tcW w:w="1905"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楷体" w:hAnsi="楷体" w:eastAsia="楷体" w:cs="楷体"/>
                <w:sz w:val="28"/>
                <w:szCs w:val="28"/>
                <w:lang w:val="en-US" w:eastAsia="zh-CN"/>
              </w:rPr>
            </w:pPr>
            <w:r>
              <w:rPr>
                <w:rFonts w:hint="eastAsia" w:ascii="楷体" w:hAnsi="楷体" w:eastAsia="楷体" w:cs="楷体"/>
                <w:sz w:val="28"/>
                <w:szCs w:val="28"/>
                <w:lang w:val="en-US" w:eastAsia="zh-CN"/>
              </w:rPr>
              <w:t>25.8</w:t>
            </w:r>
          </w:p>
        </w:tc>
        <w:tc>
          <w:tcPr>
            <w:tcW w:w="1425"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楷体" w:hAnsi="楷体" w:eastAsia="楷体" w:cs="楷体"/>
                <w:sz w:val="28"/>
                <w:szCs w:val="28"/>
                <w:lang w:val="en-US" w:eastAsia="zh-CN"/>
              </w:rPr>
            </w:pPr>
            <w:r>
              <w:rPr>
                <w:rFonts w:hint="eastAsia" w:ascii="楷体" w:hAnsi="楷体" w:eastAsia="楷体" w:cs="楷体"/>
                <w:sz w:val="28"/>
                <w:szCs w:val="28"/>
                <w:lang w:val="en-US" w:eastAsia="zh-CN"/>
              </w:rPr>
              <w:t>25.8</w:t>
            </w:r>
          </w:p>
        </w:tc>
        <w:tc>
          <w:tcPr>
            <w:tcW w:w="138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楷体" w:hAnsi="楷体" w:eastAsia="楷体" w:cs="楷体"/>
                <w:sz w:val="28"/>
                <w:szCs w:val="28"/>
                <w:lang w:val="en-US" w:eastAsia="zh-CN"/>
              </w:rPr>
            </w:pPr>
            <w:r>
              <w:rPr>
                <w:rFonts w:hint="eastAsia" w:ascii="楷体" w:hAnsi="楷体" w:eastAsia="楷体" w:cs="楷体"/>
                <w:sz w:val="28"/>
                <w:szCs w:val="2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7" w:hRule="exact"/>
        </w:trPr>
        <w:tc>
          <w:tcPr>
            <w:tcW w:w="540"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楷体" w:hAnsi="楷体" w:eastAsia="楷体" w:cs="楷体"/>
                <w:sz w:val="28"/>
                <w:szCs w:val="28"/>
              </w:rPr>
            </w:pPr>
          </w:p>
        </w:tc>
        <w:tc>
          <w:tcPr>
            <w:tcW w:w="205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楷体" w:hAnsi="楷体" w:eastAsia="楷体" w:cs="楷体"/>
                <w:sz w:val="28"/>
                <w:szCs w:val="28"/>
              </w:rPr>
            </w:pPr>
            <w:r>
              <w:rPr>
                <w:rFonts w:hint="eastAsia" w:ascii="楷体" w:hAnsi="楷体" w:eastAsia="楷体" w:cs="楷体"/>
                <w:sz w:val="28"/>
                <w:szCs w:val="28"/>
              </w:rPr>
              <w:t>市级财政</w:t>
            </w:r>
          </w:p>
        </w:tc>
        <w:tc>
          <w:tcPr>
            <w:tcW w:w="179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楷体" w:hAnsi="楷体" w:eastAsia="楷体" w:cs="楷体"/>
                <w:sz w:val="28"/>
                <w:szCs w:val="28"/>
              </w:rPr>
            </w:pPr>
          </w:p>
        </w:tc>
        <w:tc>
          <w:tcPr>
            <w:tcW w:w="1905"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楷体" w:hAnsi="楷体" w:eastAsia="楷体" w:cs="楷体"/>
                <w:sz w:val="28"/>
                <w:szCs w:val="28"/>
              </w:rPr>
            </w:pPr>
          </w:p>
        </w:tc>
        <w:tc>
          <w:tcPr>
            <w:tcW w:w="1425"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楷体" w:hAnsi="楷体" w:eastAsia="楷体" w:cs="楷体"/>
                <w:sz w:val="28"/>
                <w:szCs w:val="28"/>
              </w:rPr>
            </w:pPr>
          </w:p>
        </w:tc>
        <w:tc>
          <w:tcPr>
            <w:tcW w:w="138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楷体" w:hAnsi="楷体" w:eastAsia="楷体" w:cs="楷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5" w:hRule="exact"/>
        </w:trPr>
        <w:tc>
          <w:tcPr>
            <w:tcW w:w="540"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楷体" w:hAnsi="楷体" w:eastAsia="楷体" w:cs="楷体"/>
                <w:sz w:val="28"/>
                <w:szCs w:val="28"/>
              </w:rPr>
            </w:pPr>
          </w:p>
        </w:tc>
        <w:tc>
          <w:tcPr>
            <w:tcW w:w="205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楷体" w:hAnsi="楷体" w:eastAsia="楷体" w:cs="楷体"/>
                <w:sz w:val="28"/>
                <w:szCs w:val="28"/>
              </w:rPr>
            </w:pPr>
            <w:r>
              <w:rPr>
                <w:rFonts w:hint="eastAsia" w:ascii="楷体" w:hAnsi="楷体" w:eastAsia="楷体" w:cs="楷体"/>
                <w:sz w:val="28"/>
                <w:szCs w:val="28"/>
              </w:rPr>
              <w:t>其它</w:t>
            </w:r>
          </w:p>
        </w:tc>
        <w:tc>
          <w:tcPr>
            <w:tcW w:w="179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楷体" w:hAnsi="楷体" w:eastAsia="楷体" w:cs="楷体"/>
                <w:sz w:val="28"/>
                <w:szCs w:val="28"/>
              </w:rPr>
            </w:pPr>
          </w:p>
        </w:tc>
        <w:tc>
          <w:tcPr>
            <w:tcW w:w="1905"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楷体" w:hAnsi="楷体" w:eastAsia="楷体" w:cs="楷体"/>
                <w:sz w:val="28"/>
                <w:szCs w:val="28"/>
              </w:rPr>
            </w:pPr>
          </w:p>
        </w:tc>
        <w:tc>
          <w:tcPr>
            <w:tcW w:w="1425"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楷体" w:hAnsi="楷体" w:eastAsia="楷体" w:cs="楷体"/>
                <w:sz w:val="28"/>
                <w:szCs w:val="28"/>
              </w:rPr>
            </w:pPr>
          </w:p>
        </w:tc>
        <w:tc>
          <w:tcPr>
            <w:tcW w:w="138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楷体" w:hAnsi="楷体" w:eastAsia="楷体" w:cs="楷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1" w:hRule="exact"/>
        </w:trPr>
        <w:tc>
          <w:tcPr>
            <w:tcW w:w="540"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楷体" w:hAnsi="楷体" w:eastAsia="楷体" w:cs="楷体"/>
                <w:sz w:val="28"/>
                <w:szCs w:val="28"/>
              </w:rPr>
            </w:pPr>
          </w:p>
        </w:tc>
        <w:tc>
          <w:tcPr>
            <w:tcW w:w="205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楷体" w:hAnsi="楷体" w:eastAsia="楷体" w:cs="楷体"/>
                <w:sz w:val="28"/>
                <w:szCs w:val="28"/>
              </w:rPr>
            </w:pPr>
            <w:r>
              <w:rPr>
                <w:rFonts w:hint="eastAsia" w:ascii="楷体" w:hAnsi="楷体" w:eastAsia="楷体" w:cs="楷体"/>
                <w:sz w:val="28"/>
                <w:szCs w:val="28"/>
              </w:rPr>
              <w:t>合　　计</w:t>
            </w:r>
          </w:p>
        </w:tc>
        <w:tc>
          <w:tcPr>
            <w:tcW w:w="179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楷体" w:hAnsi="楷体" w:eastAsia="楷体" w:cs="楷体"/>
                <w:kern w:val="2"/>
                <w:sz w:val="28"/>
                <w:szCs w:val="28"/>
                <w:lang w:val="en-US" w:eastAsia="zh-CN" w:bidi="ar-SA"/>
              </w:rPr>
            </w:pPr>
            <w:r>
              <w:rPr>
                <w:rFonts w:hint="eastAsia" w:ascii="楷体" w:hAnsi="楷体" w:eastAsia="楷体" w:cs="楷体"/>
                <w:sz w:val="28"/>
                <w:szCs w:val="28"/>
                <w:lang w:val="en-US" w:eastAsia="zh-CN"/>
              </w:rPr>
              <w:t>25.8</w:t>
            </w:r>
          </w:p>
        </w:tc>
        <w:tc>
          <w:tcPr>
            <w:tcW w:w="1905"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楷体" w:hAnsi="楷体" w:eastAsia="楷体" w:cs="楷体"/>
                <w:kern w:val="2"/>
                <w:sz w:val="28"/>
                <w:szCs w:val="28"/>
                <w:lang w:val="en-US" w:eastAsia="zh-CN" w:bidi="ar-SA"/>
              </w:rPr>
            </w:pPr>
            <w:r>
              <w:rPr>
                <w:rFonts w:hint="eastAsia" w:ascii="楷体" w:hAnsi="楷体" w:eastAsia="楷体" w:cs="楷体"/>
                <w:sz w:val="28"/>
                <w:szCs w:val="28"/>
                <w:lang w:val="en-US" w:eastAsia="zh-CN"/>
              </w:rPr>
              <w:t>25.8</w:t>
            </w:r>
          </w:p>
        </w:tc>
        <w:tc>
          <w:tcPr>
            <w:tcW w:w="1425"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楷体" w:hAnsi="楷体" w:eastAsia="楷体" w:cs="楷体"/>
                <w:kern w:val="2"/>
                <w:sz w:val="28"/>
                <w:szCs w:val="28"/>
                <w:lang w:val="en-US" w:eastAsia="zh-CN" w:bidi="ar-SA"/>
              </w:rPr>
            </w:pPr>
            <w:r>
              <w:rPr>
                <w:rFonts w:hint="eastAsia" w:ascii="楷体" w:hAnsi="楷体" w:eastAsia="楷体" w:cs="楷体"/>
                <w:sz w:val="28"/>
                <w:szCs w:val="28"/>
                <w:lang w:val="en-US" w:eastAsia="zh-CN"/>
              </w:rPr>
              <w:t>25.8</w:t>
            </w:r>
          </w:p>
        </w:tc>
        <w:tc>
          <w:tcPr>
            <w:tcW w:w="138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楷体" w:hAnsi="楷体" w:eastAsia="楷体" w:cs="楷体"/>
                <w:kern w:val="2"/>
                <w:sz w:val="28"/>
                <w:szCs w:val="28"/>
                <w:lang w:val="en-US" w:eastAsia="zh-CN" w:bidi="ar-SA"/>
              </w:rPr>
            </w:pPr>
            <w:r>
              <w:rPr>
                <w:rFonts w:hint="eastAsia" w:ascii="楷体" w:hAnsi="楷体" w:eastAsia="楷体" w:cs="楷体"/>
                <w:sz w:val="28"/>
                <w:szCs w:val="2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1" w:hRule="atLeast"/>
        </w:trPr>
        <w:tc>
          <w:tcPr>
            <w:tcW w:w="5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楷体" w:hAnsi="楷体" w:eastAsia="楷体" w:cs="楷体"/>
                <w:sz w:val="28"/>
                <w:szCs w:val="28"/>
              </w:rPr>
            </w:pPr>
            <w:r>
              <w:rPr>
                <w:rFonts w:hint="eastAsia" w:ascii="楷体" w:hAnsi="楷体" w:eastAsia="楷体" w:cs="楷体"/>
                <w:sz w:val="28"/>
                <w:szCs w:val="28"/>
              </w:rPr>
              <w:t>产出成果</w:t>
            </w:r>
          </w:p>
        </w:tc>
        <w:tc>
          <w:tcPr>
            <w:tcW w:w="8556" w:type="dxa"/>
            <w:gridSpan w:val="7"/>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楷体" w:hAnsi="楷体" w:eastAsia="楷体" w:cs="楷体"/>
                <w:sz w:val="28"/>
                <w:szCs w:val="28"/>
                <w:lang w:val="en-US" w:eastAsia="zh-CN"/>
              </w:rPr>
            </w:pPr>
            <w:r>
              <w:rPr>
                <w:rFonts w:hint="eastAsia" w:ascii="楷体" w:hAnsi="楷体" w:eastAsia="楷体" w:cs="楷体"/>
                <w:sz w:val="28"/>
                <w:szCs w:val="28"/>
              </w:rPr>
              <w:t>201</w:t>
            </w:r>
            <w:r>
              <w:rPr>
                <w:rFonts w:hint="eastAsia" w:ascii="楷体" w:hAnsi="楷体" w:eastAsia="楷体" w:cs="楷体"/>
                <w:sz w:val="28"/>
                <w:szCs w:val="28"/>
                <w:lang w:val="en-US" w:eastAsia="zh-CN"/>
              </w:rPr>
              <w:t>8</w:t>
            </w:r>
            <w:r>
              <w:rPr>
                <w:rFonts w:hint="eastAsia" w:ascii="楷体" w:hAnsi="楷体" w:eastAsia="楷体" w:cs="楷体"/>
                <w:sz w:val="28"/>
                <w:szCs w:val="28"/>
              </w:rPr>
              <w:t>年邵阳市</w:t>
            </w:r>
            <w:r>
              <w:rPr>
                <w:rFonts w:hint="eastAsia" w:ascii="楷体" w:hAnsi="楷体" w:eastAsia="楷体" w:cs="楷体"/>
                <w:sz w:val="28"/>
                <w:szCs w:val="28"/>
                <w:lang w:val="en-US" w:eastAsia="zh-CN"/>
              </w:rPr>
              <w:t>国土资源局</w:t>
            </w:r>
            <w:r>
              <w:rPr>
                <w:rFonts w:hint="eastAsia" w:ascii="楷体" w:hAnsi="楷体" w:eastAsia="楷体" w:cs="楷体"/>
                <w:sz w:val="28"/>
                <w:szCs w:val="28"/>
              </w:rPr>
              <w:t>测绘成果外业</w:t>
            </w:r>
            <w:r>
              <w:rPr>
                <w:rFonts w:hint="eastAsia" w:ascii="楷体" w:hAnsi="楷体" w:eastAsia="楷体" w:cs="楷体"/>
                <w:sz w:val="28"/>
                <w:szCs w:val="28"/>
                <w:lang w:val="en-US" w:eastAsia="zh-CN"/>
              </w:rPr>
              <w:t>抽查检验报告</w:t>
            </w:r>
          </w:p>
          <w:p>
            <w:pPr>
              <w:keepNext w:val="0"/>
              <w:keepLines w:val="0"/>
              <w:pageBreakBefore w:val="0"/>
              <w:widowControl w:val="0"/>
              <w:kinsoku/>
              <w:wordWrap/>
              <w:overflowPunct/>
              <w:topLinePunct w:val="0"/>
              <w:autoSpaceDE/>
              <w:autoSpaceDN/>
              <w:bidi w:val="0"/>
              <w:adjustRightInd/>
              <w:snapToGrid/>
              <w:spacing w:line="400" w:lineRule="exact"/>
              <w:ind w:firstLine="280" w:firstLineChars="100"/>
              <w:textAlignment w:val="auto"/>
              <w:rPr>
                <w:rFonts w:ascii="楷体" w:hAnsi="楷体" w:eastAsia="楷体" w:cs="楷体"/>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44" w:hRule="atLeast"/>
        </w:trPr>
        <w:tc>
          <w:tcPr>
            <w:tcW w:w="540"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楷体" w:hAnsi="楷体" w:eastAsia="楷体" w:cs="楷体"/>
                <w:sz w:val="28"/>
                <w:szCs w:val="28"/>
              </w:rPr>
            </w:pPr>
            <w:r>
              <w:rPr>
                <w:rFonts w:hint="eastAsia" w:ascii="楷体" w:hAnsi="楷体" w:eastAsia="楷体" w:cs="楷体"/>
                <w:sz w:val="28"/>
                <w:szCs w:val="28"/>
              </w:rPr>
              <w:t>产出效益</w:t>
            </w:r>
          </w:p>
        </w:tc>
        <w:tc>
          <w:tcPr>
            <w:tcW w:w="8556" w:type="dxa"/>
            <w:gridSpan w:val="7"/>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楷体" w:hAnsi="楷体" w:eastAsia="楷体" w:cs="楷体"/>
                <w:sz w:val="28"/>
                <w:szCs w:val="28"/>
              </w:rPr>
            </w:pPr>
            <w:r>
              <w:rPr>
                <w:rFonts w:hint="eastAsia" w:ascii="楷体" w:hAnsi="楷体" w:eastAsia="楷体" w:cs="楷体"/>
                <w:sz w:val="28"/>
                <w:szCs w:val="28"/>
                <w:lang w:val="en-US" w:eastAsia="zh-CN"/>
              </w:rPr>
              <w:t>通过本次巡查抽检，逐步解决测绘单位资质管理和绘地理信息成果质量管理中存在的问题，建立常态化的测绘地理信息市场监管机制，提升测绘地理信息行业统一监管水平，推动测绘地理信息转型升级和使康发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03" w:hRule="atLeast"/>
        </w:trPr>
        <w:tc>
          <w:tcPr>
            <w:tcW w:w="540"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楷体" w:hAnsi="楷体" w:eastAsia="楷体" w:cs="楷体"/>
                <w:sz w:val="28"/>
                <w:szCs w:val="28"/>
              </w:rPr>
            </w:pPr>
            <w:r>
              <w:rPr>
                <w:rFonts w:hint="eastAsia" w:ascii="楷体" w:hAnsi="楷体" w:eastAsia="楷体" w:cs="楷体"/>
                <w:sz w:val="28"/>
                <w:szCs w:val="28"/>
              </w:rPr>
              <w:t>自评结论</w:t>
            </w:r>
          </w:p>
        </w:tc>
        <w:tc>
          <w:tcPr>
            <w:tcW w:w="8556" w:type="dxa"/>
            <w:gridSpan w:val="7"/>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楷体" w:hAnsi="楷体" w:eastAsia="楷体" w:cs="楷体"/>
                <w:sz w:val="28"/>
                <w:szCs w:val="28"/>
              </w:rPr>
            </w:pPr>
            <w:r>
              <w:rPr>
                <w:rFonts w:hint="eastAsia" w:ascii="楷体" w:hAnsi="楷体" w:eastAsia="楷体" w:cs="楷体"/>
                <w:sz w:val="28"/>
                <w:szCs w:val="28"/>
              </w:rPr>
              <w:t>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34" w:hRule="atLeast"/>
        </w:trPr>
        <w:tc>
          <w:tcPr>
            <w:tcW w:w="540"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楷体" w:hAnsi="楷体" w:eastAsia="楷体" w:cs="楷体"/>
                <w:sz w:val="28"/>
                <w:szCs w:val="28"/>
              </w:rPr>
            </w:pPr>
            <w:r>
              <w:rPr>
                <w:rFonts w:hint="eastAsia" w:ascii="楷体" w:hAnsi="楷体" w:eastAsia="楷体" w:cs="楷体"/>
                <w:sz w:val="28"/>
                <w:szCs w:val="28"/>
              </w:rPr>
              <w:t>问题与建议</w:t>
            </w:r>
          </w:p>
        </w:tc>
        <w:tc>
          <w:tcPr>
            <w:tcW w:w="8556" w:type="dxa"/>
            <w:gridSpan w:val="7"/>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0" w:hRule="atLeast"/>
        </w:trPr>
        <w:tc>
          <w:tcPr>
            <w:tcW w:w="540"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楷体" w:hAnsi="楷体" w:eastAsia="楷体" w:cs="楷体"/>
                <w:sz w:val="28"/>
                <w:szCs w:val="28"/>
              </w:rPr>
            </w:pPr>
            <w:r>
              <w:rPr>
                <w:rFonts w:hint="eastAsia" w:ascii="楷体" w:hAnsi="楷体" w:eastAsia="楷体" w:cs="楷体"/>
                <w:sz w:val="28"/>
                <w:szCs w:val="28"/>
              </w:rPr>
              <w:t>主管部门审核意见</w:t>
            </w:r>
          </w:p>
        </w:tc>
        <w:tc>
          <w:tcPr>
            <w:tcW w:w="8556" w:type="dxa"/>
            <w:gridSpan w:val="7"/>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400" w:lineRule="exact"/>
              <w:ind w:firstLine="140" w:firstLineChars="50"/>
              <w:textAlignment w:val="auto"/>
              <w:rPr>
                <w:rFonts w:ascii="楷体" w:hAnsi="楷体" w:eastAsia="楷体" w:cs="楷体"/>
                <w:sz w:val="28"/>
                <w:szCs w:val="28"/>
              </w:rPr>
            </w:pPr>
          </w:p>
          <w:p>
            <w:pPr>
              <w:keepNext w:val="0"/>
              <w:keepLines w:val="0"/>
              <w:pageBreakBefore w:val="0"/>
              <w:widowControl w:val="0"/>
              <w:kinsoku/>
              <w:wordWrap/>
              <w:overflowPunct/>
              <w:topLinePunct w:val="0"/>
              <w:autoSpaceDE/>
              <w:autoSpaceDN/>
              <w:bidi w:val="0"/>
              <w:adjustRightInd/>
              <w:snapToGrid/>
              <w:spacing w:line="400" w:lineRule="exact"/>
              <w:ind w:firstLine="4480" w:firstLineChars="1600"/>
              <w:textAlignment w:val="auto"/>
              <w:rPr>
                <w:rFonts w:ascii="楷体" w:hAnsi="楷体" w:eastAsia="楷体" w:cs="楷体"/>
                <w:sz w:val="28"/>
                <w:szCs w:val="28"/>
              </w:rPr>
            </w:pPr>
          </w:p>
          <w:p>
            <w:pPr>
              <w:keepNext w:val="0"/>
              <w:keepLines w:val="0"/>
              <w:pageBreakBefore w:val="0"/>
              <w:widowControl w:val="0"/>
              <w:kinsoku/>
              <w:wordWrap/>
              <w:overflowPunct/>
              <w:topLinePunct w:val="0"/>
              <w:autoSpaceDE/>
              <w:autoSpaceDN/>
              <w:bidi w:val="0"/>
              <w:adjustRightInd/>
              <w:snapToGrid/>
              <w:spacing w:line="400" w:lineRule="exact"/>
              <w:ind w:firstLine="4480" w:firstLineChars="1600"/>
              <w:textAlignment w:val="auto"/>
              <w:rPr>
                <w:rFonts w:ascii="楷体" w:hAnsi="楷体" w:eastAsia="楷体" w:cs="楷体"/>
                <w:sz w:val="28"/>
                <w:szCs w:val="28"/>
              </w:rPr>
            </w:pPr>
          </w:p>
          <w:p>
            <w:pPr>
              <w:keepNext w:val="0"/>
              <w:keepLines w:val="0"/>
              <w:pageBreakBefore w:val="0"/>
              <w:widowControl w:val="0"/>
              <w:kinsoku/>
              <w:wordWrap/>
              <w:overflowPunct/>
              <w:topLinePunct w:val="0"/>
              <w:autoSpaceDE/>
              <w:autoSpaceDN/>
              <w:bidi w:val="0"/>
              <w:adjustRightInd/>
              <w:snapToGrid/>
              <w:spacing w:line="400" w:lineRule="exact"/>
              <w:ind w:firstLine="4480" w:firstLineChars="1600"/>
              <w:textAlignment w:val="auto"/>
              <w:rPr>
                <w:rFonts w:ascii="楷体" w:hAnsi="楷体" w:eastAsia="楷体" w:cs="楷体"/>
                <w:sz w:val="28"/>
                <w:szCs w:val="28"/>
              </w:rPr>
            </w:pPr>
          </w:p>
          <w:p>
            <w:pPr>
              <w:keepNext w:val="0"/>
              <w:keepLines w:val="0"/>
              <w:pageBreakBefore w:val="0"/>
              <w:widowControl w:val="0"/>
              <w:kinsoku/>
              <w:wordWrap/>
              <w:overflowPunct/>
              <w:topLinePunct w:val="0"/>
              <w:autoSpaceDE/>
              <w:autoSpaceDN/>
              <w:bidi w:val="0"/>
              <w:adjustRightInd/>
              <w:snapToGrid/>
              <w:spacing w:line="400" w:lineRule="exact"/>
              <w:ind w:firstLine="4480" w:firstLineChars="1600"/>
              <w:textAlignment w:val="auto"/>
              <w:rPr>
                <w:rFonts w:ascii="楷体" w:hAnsi="楷体" w:eastAsia="楷体" w:cs="楷体"/>
                <w:sz w:val="28"/>
                <w:szCs w:val="28"/>
              </w:rPr>
            </w:pPr>
          </w:p>
          <w:p>
            <w:pPr>
              <w:keepNext w:val="0"/>
              <w:keepLines w:val="0"/>
              <w:pageBreakBefore w:val="0"/>
              <w:widowControl w:val="0"/>
              <w:kinsoku/>
              <w:wordWrap/>
              <w:overflowPunct/>
              <w:topLinePunct w:val="0"/>
              <w:autoSpaceDE/>
              <w:autoSpaceDN/>
              <w:bidi w:val="0"/>
              <w:adjustRightInd/>
              <w:snapToGrid/>
              <w:spacing w:line="400" w:lineRule="exact"/>
              <w:ind w:firstLine="4480" w:firstLineChars="1600"/>
              <w:textAlignment w:val="auto"/>
              <w:rPr>
                <w:rFonts w:ascii="楷体" w:hAnsi="楷体" w:eastAsia="楷体" w:cs="楷体"/>
                <w:sz w:val="28"/>
                <w:szCs w:val="28"/>
              </w:rPr>
            </w:pPr>
          </w:p>
          <w:p>
            <w:pPr>
              <w:keepNext w:val="0"/>
              <w:keepLines w:val="0"/>
              <w:pageBreakBefore w:val="0"/>
              <w:widowControl w:val="0"/>
              <w:kinsoku/>
              <w:wordWrap/>
              <w:overflowPunct/>
              <w:topLinePunct w:val="0"/>
              <w:autoSpaceDE/>
              <w:autoSpaceDN/>
              <w:bidi w:val="0"/>
              <w:adjustRightInd/>
              <w:snapToGrid/>
              <w:spacing w:line="400" w:lineRule="exact"/>
              <w:ind w:firstLine="4480" w:firstLineChars="1600"/>
              <w:textAlignment w:val="auto"/>
              <w:rPr>
                <w:rFonts w:ascii="楷体" w:hAnsi="楷体" w:eastAsia="楷体" w:cs="楷体"/>
                <w:sz w:val="28"/>
                <w:szCs w:val="28"/>
              </w:rPr>
            </w:pPr>
          </w:p>
          <w:p>
            <w:pPr>
              <w:keepNext w:val="0"/>
              <w:keepLines w:val="0"/>
              <w:pageBreakBefore w:val="0"/>
              <w:widowControl w:val="0"/>
              <w:kinsoku/>
              <w:wordWrap/>
              <w:overflowPunct/>
              <w:topLinePunct w:val="0"/>
              <w:autoSpaceDE/>
              <w:autoSpaceDN/>
              <w:bidi w:val="0"/>
              <w:adjustRightInd/>
              <w:snapToGrid/>
              <w:spacing w:line="400" w:lineRule="exact"/>
              <w:ind w:firstLine="4480" w:firstLineChars="1600"/>
              <w:textAlignment w:val="auto"/>
              <w:rPr>
                <w:rFonts w:ascii="楷体" w:hAnsi="楷体" w:eastAsia="楷体" w:cs="楷体"/>
                <w:sz w:val="28"/>
                <w:szCs w:val="28"/>
              </w:rPr>
            </w:pPr>
            <w:r>
              <w:rPr>
                <w:rFonts w:hint="eastAsia" w:ascii="楷体" w:hAnsi="楷体" w:eastAsia="楷体" w:cs="楷体"/>
                <w:sz w:val="28"/>
                <w:szCs w:val="28"/>
              </w:rPr>
              <w:t>主管部门（盖章）：</w:t>
            </w:r>
          </w:p>
        </w:tc>
      </w:tr>
    </w:tbl>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楷体" w:hAnsi="楷体" w:eastAsia="楷体" w:cs="楷体"/>
          <w:sz w:val="28"/>
          <w:szCs w:val="28"/>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楷体" w:hAnsi="楷体" w:eastAsia="楷体" w:cs="楷体"/>
          <w:sz w:val="28"/>
          <w:szCs w:val="28"/>
        </w:rPr>
      </w:pPr>
      <w:r>
        <w:rPr>
          <w:rFonts w:hint="eastAsia" w:ascii="楷体" w:hAnsi="楷体" w:eastAsia="楷体" w:cs="楷体"/>
          <w:sz w:val="28"/>
          <w:szCs w:val="28"/>
        </w:rPr>
        <w:t>单位负责人（签章）：　　　</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楷体" w:hAnsi="楷体" w:eastAsia="楷体" w:cs="楷体"/>
          <w:sz w:val="28"/>
          <w:szCs w:val="28"/>
        </w:rPr>
      </w:pPr>
      <w:r>
        <w:rPr>
          <w:rFonts w:hint="eastAsia" w:ascii="楷体" w:hAnsi="楷体" w:eastAsia="楷体" w:cs="楷体"/>
          <w:sz w:val="28"/>
          <w:szCs w:val="28"/>
        </w:rPr>
        <w:t>专项（项目）负责人（签章）：　　　</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楷体" w:hAnsi="楷体" w:eastAsia="楷体" w:cs="楷体"/>
          <w:sz w:val="28"/>
          <w:szCs w:val="28"/>
        </w:rPr>
      </w:pPr>
      <w:r>
        <w:rPr>
          <w:rFonts w:hint="eastAsia" w:ascii="楷体" w:hAnsi="楷体" w:eastAsia="楷体" w:cs="楷体"/>
          <w:sz w:val="28"/>
          <w:szCs w:val="28"/>
        </w:rPr>
        <w:t>评价负责人（签章）：</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楷体" w:hAnsi="楷体" w:eastAsia="楷体" w:cs="楷体"/>
          <w:sz w:val="32"/>
          <w:szCs w:val="32"/>
        </w:rPr>
      </w:pPr>
    </w:p>
    <w:p/>
    <w:sectPr>
      <w:pgSz w:w="11906" w:h="16838"/>
      <w:pgMar w:top="1418"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Wingdings 2">
    <w:panose1 w:val="05020102010507070707"/>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46E"/>
    <w:rsid w:val="0016646E"/>
    <w:rsid w:val="00345530"/>
    <w:rsid w:val="00585C5D"/>
    <w:rsid w:val="00663A47"/>
    <w:rsid w:val="00993100"/>
    <w:rsid w:val="00A53D01"/>
    <w:rsid w:val="00B546B7"/>
    <w:rsid w:val="00E80FA9"/>
    <w:rsid w:val="038108BA"/>
    <w:rsid w:val="0B645514"/>
    <w:rsid w:val="46316825"/>
    <w:rsid w:val="562224FB"/>
    <w:rsid w:val="7A547A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4</Pages>
  <Words>241</Words>
  <Characters>1379</Characters>
  <Lines>11</Lines>
  <Paragraphs>3</Paragraphs>
  <TotalTime>3</TotalTime>
  <ScaleCrop>false</ScaleCrop>
  <LinksUpToDate>false</LinksUpToDate>
  <CharactersWithSpaces>1617</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2016-03-16T00:59:00Z</dcterms:created>
  <dc:creator>dreamsummit</dc:creator>
  <cp:lastModifiedBy>瓶中鱼</cp:lastModifiedBy>
  <cp:lastPrinted>2019-11-05T03:54:00Z</cp:lastPrinted>
  <dcterms:modified xsi:type="dcterms:W3CDTF">2019-11-06T03:50:30Z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