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00" w:lineRule="exact"/>
        <w:ind w:left="0"/>
        <w:rPr>
          <w:rFonts w:eastAsia="黑体"/>
          <w:sz w:val="32"/>
        </w:rPr>
      </w:pPr>
      <w:r>
        <w:rPr>
          <w:rFonts w:hint="default" w:ascii="Times New Roman" w:hAnsi="Times New Roman" w:eastAsia="黑体" w:cs="Times New Roman"/>
          <w:w w:val="100"/>
          <w:sz w:val="32"/>
        </w:rPr>
        <w:t>附件2</w:t>
      </w:r>
    </w:p>
    <w:p>
      <w:pPr>
        <w:spacing w:line="680" w:lineRule="exact"/>
        <w:jc w:val="center"/>
        <w:rPr>
          <w:rFonts w:ascii="Times New Roman" w:hAnsi="Times New Roman" w:eastAsia="方正小标宋_GBK" w:cs="Times New Roman"/>
          <w:bCs/>
          <w:kern w:val="0"/>
          <w:sz w:val="30"/>
          <w:szCs w:val="30"/>
        </w:rPr>
      </w:pPr>
      <w:r>
        <w:rPr>
          <w:rFonts w:ascii="Times New Roman" w:hAnsi="Times New Roman" w:eastAsia="方正小标宋_GBK" w:cs="Times New Roman"/>
          <w:bCs/>
          <w:kern w:val="0"/>
          <w:sz w:val="30"/>
          <w:szCs w:val="30"/>
        </w:rPr>
        <w:t>2019</w:t>
      </w:r>
      <w:r>
        <w:rPr>
          <w:rFonts w:hint="default" w:ascii="Times New Roman" w:hAnsi="Times New Roman" w:eastAsia="方正小标宋_GBK" w:cs="Times New Roman"/>
          <w:bCs/>
          <w:kern w:val="0"/>
          <w:sz w:val="30"/>
          <w:szCs w:val="30"/>
        </w:rPr>
        <w:t>年自然资源保护和利用专项资金绩效评价基础业务数据表</w:t>
      </w:r>
    </w:p>
    <w:tbl>
      <w:tblPr>
        <w:tblStyle w:val="2"/>
        <w:tblpPr w:vertAnchor="page" w:horzAnchor="page" w:tblpX="802" w:tblpY="3204"/>
        <w:tblW w:w="1017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261"/>
        <w:gridCol w:w="948"/>
        <w:gridCol w:w="720"/>
        <w:gridCol w:w="543"/>
        <w:gridCol w:w="599"/>
        <w:gridCol w:w="25"/>
        <w:gridCol w:w="511"/>
        <w:gridCol w:w="549"/>
        <w:gridCol w:w="975"/>
        <w:gridCol w:w="984"/>
        <w:gridCol w:w="13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3011" w:type="dxa"/>
            <w:gridSpan w:val="2"/>
            <w:noWrap w:val="0"/>
            <w:vAlign w:val="top"/>
          </w:tcPr>
          <w:p>
            <w:pPr>
              <w:pStyle w:val="4"/>
              <w:spacing w:before="51"/>
              <w:ind w:left="31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项目单位：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邵阳市自然资源和规划局</w:t>
            </w:r>
          </w:p>
        </w:tc>
        <w:tc>
          <w:tcPr>
            <w:tcW w:w="3895" w:type="dxa"/>
            <w:gridSpan w:val="7"/>
            <w:noWrap w:val="0"/>
            <w:vAlign w:val="top"/>
          </w:tcPr>
          <w:p>
            <w:pPr>
              <w:pStyle w:val="4"/>
              <w:spacing w:before="51"/>
              <w:ind w:left="31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具体项目名称：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val="en-US" w:eastAsia="zh-CN"/>
              </w:rPr>
              <w:t>2019年“多规合一”村庄规划试点项目（罗士村）</w:t>
            </w:r>
          </w:p>
        </w:tc>
        <w:tc>
          <w:tcPr>
            <w:tcW w:w="3264" w:type="dxa"/>
            <w:gridSpan w:val="3"/>
            <w:noWrap w:val="0"/>
            <w:vAlign w:val="top"/>
          </w:tcPr>
          <w:p>
            <w:pPr>
              <w:pStyle w:val="4"/>
              <w:spacing w:before="51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预算文号：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湘财建二指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val="en-US" w:eastAsia="zh-CN"/>
              </w:rPr>
              <w:t>[2019]12号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3959" w:type="dxa"/>
            <w:gridSpan w:val="3"/>
            <w:noWrap w:val="0"/>
            <w:vAlign w:val="center"/>
          </w:tcPr>
          <w:p>
            <w:pPr>
              <w:pStyle w:val="4"/>
              <w:spacing w:before="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项目类别：业务类</w:t>
            </w:r>
          </w:p>
        </w:tc>
        <w:tc>
          <w:tcPr>
            <w:tcW w:w="6211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支出方向：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国土空间自然资源利用规划体系建设及用途管制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项目资金及使用</w:t>
            </w:r>
            <w:r>
              <w:rPr>
                <w:rFonts w:hint="eastAsia" w:ascii="仿宋_GB2312" w:hAnsi="仿宋_GB2312" w:eastAsia="仿宋_GB2312" w:cs="仿宋_GB2312"/>
                <w:spacing w:val="-48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情况汇总</w:t>
            </w:r>
          </w:p>
        </w:tc>
        <w:tc>
          <w:tcPr>
            <w:tcW w:w="3209" w:type="dxa"/>
            <w:gridSpan w:val="2"/>
            <w:noWrap w:val="0"/>
            <w:vAlign w:val="top"/>
          </w:tcPr>
          <w:p>
            <w:pPr>
              <w:pStyle w:val="4"/>
              <w:spacing w:before="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项目计划起止时间</w:t>
            </w:r>
          </w:p>
        </w:tc>
        <w:tc>
          <w:tcPr>
            <w:tcW w:w="6211" w:type="dxa"/>
            <w:gridSpan w:val="9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2019.7-2019.12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15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项目实际起止时间</w:t>
            </w: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2019.7-2019.12</w:t>
            </w:r>
          </w:p>
        </w:tc>
        <w:tc>
          <w:tcPr>
            <w:tcW w:w="1678" w:type="dxa"/>
            <w:gridSpan w:val="4"/>
            <w:noWrap w:val="0"/>
            <w:vAlign w:val="top"/>
          </w:tcPr>
          <w:p>
            <w:pPr>
              <w:pStyle w:val="4"/>
              <w:spacing w:before="15"/>
              <w:ind w:left="3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未按计划原因</w:t>
            </w:r>
          </w:p>
        </w:tc>
        <w:tc>
          <w:tcPr>
            <w:tcW w:w="3813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071" w:type="dxa"/>
            <w:gridSpan w:val="5"/>
            <w:noWrap w:val="0"/>
            <w:vAlign w:val="top"/>
          </w:tcPr>
          <w:p>
            <w:pPr>
              <w:pStyle w:val="4"/>
              <w:spacing w:before="96"/>
              <w:ind w:left="14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批复预算资金           （万元）</w:t>
            </w:r>
          </w:p>
        </w:tc>
        <w:tc>
          <w:tcPr>
            <w:tcW w:w="4349" w:type="dxa"/>
            <w:gridSpan w:val="6"/>
            <w:noWrap w:val="0"/>
            <w:vAlign w:val="top"/>
          </w:tcPr>
          <w:p>
            <w:pPr>
              <w:pStyle w:val="4"/>
              <w:spacing w:line="193" w:lineRule="exact"/>
              <w:ind w:righ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截至2020年4月30日预算资金实际到位</w:t>
            </w:r>
          </w:p>
          <w:p>
            <w:pPr>
              <w:pStyle w:val="4"/>
              <w:spacing w:line="216" w:lineRule="exact"/>
              <w:ind w:left="11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8"/>
              <w:ind w:left="11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合计</w:t>
            </w: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pStyle w:val="4"/>
              <w:spacing w:before="48"/>
              <w:ind w:left="52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省级财政</w:t>
            </w:r>
          </w:p>
        </w:tc>
        <w:tc>
          <w:tcPr>
            <w:tcW w:w="1142" w:type="dxa"/>
            <w:gridSpan w:val="2"/>
            <w:noWrap w:val="0"/>
            <w:vAlign w:val="top"/>
          </w:tcPr>
          <w:p>
            <w:pPr>
              <w:pStyle w:val="4"/>
              <w:spacing w:before="48"/>
              <w:ind w:left="26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其他配套</w:t>
            </w:r>
          </w:p>
        </w:tc>
        <w:tc>
          <w:tcPr>
            <w:tcW w:w="1085" w:type="dxa"/>
            <w:gridSpan w:val="3"/>
            <w:noWrap w:val="0"/>
            <w:vAlign w:val="top"/>
          </w:tcPr>
          <w:p>
            <w:pPr>
              <w:pStyle w:val="4"/>
              <w:spacing w:before="48"/>
              <w:ind w:left="12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合计</w:t>
            </w:r>
          </w:p>
        </w:tc>
        <w:tc>
          <w:tcPr>
            <w:tcW w:w="1959" w:type="dxa"/>
            <w:gridSpan w:val="2"/>
            <w:noWrap w:val="0"/>
            <w:vAlign w:val="top"/>
          </w:tcPr>
          <w:p>
            <w:pPr>
              <w:pStyle w:val="4"/>
              <w:spacing w:before="48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省级财政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pStyle w:val="4"/>
              <w:spacing w:before="48"/>
              <w:ind w:left="38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8"/>
              <w:ind w:left="47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资金未到位原因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68" w:line="193" w:lineRule="exact"/>
              <w:ind w:left="2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经费支出明细</w:t>
            </w:r>
          </w:p>
          <w:p>
            <w:pPr>
              <w:pStyle w:val="4"/>
              <w:spacing w:before="18" w:line="192" w:lineRule="exact"/>
              <w:ind w:left="172" w:right="173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（可根据实际列支内容更</w:t>
            </w:r>
            <w:r>
              <w:rPr>
                <w:rFonts w:hint="eastAsia" w:ascii="仿宋_GB2312" w:hAnsi="仿宋_GB2312" w:eastAsia="仿宋_GB2312" w:cs="仿宋_GB2312"/>
                <w:spacing w:val="-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改）</w:t>
            </w: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pStyle w:val="4"/>
              <w:spacing w:before="73" w:line="232" w:lineRule="auto"/>
              <w:ind w:left="48" w:right="31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截至2020年4月30日</w:t>
            </w:r>
            <w:r>
              <w:rPr>
                <w:rFonts w:hint="eastAsia" w:ascii="仿宋_GB2312" w:hAnsi="仿宋_GB2312" w:eastAsia="仿宋_GB2312" w:cs="仿宋_GB2312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省级财政资金实际支 出（万元）</w:t>
            </w: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68" w:line="193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经费支出明细</w:t>
            </w:r>
          </w:p>
          <w:p>
            <w:pPr>
              <w:pStyle w:val="4"/>
              <w:spacing w:before="68" w:line="193" w:lineRule="exact"/>
              <w:ind w:left="2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（可根据实际列支内容更改 ）</w:t>
            </w:r>
          </w:p>
        </w:tc>
        <w:tc>
          <w:tcPr>
            <w:tcW w:w="2289" w:type="dxa"/>
            <w:gridSpan w:val="2"/>
            <w:noWrap w:val="0"/>
            <w:vAlign w:val="top"/>
          </w:tcPr>
          <w:p>
            <w:pPr>
              <w:pStyle w:val="4"/>
              <w:spacing w:before="59" w:line="235" w:lineRule="auto"/>
              <w:ind w:left="35" w:right="19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截至2020年4月30日省级财政资金实</w:t>
            </w:r>
            <w:r>
              <w:rPr>
                <w:rFonts w:hint="eastAsia" w:ascii="仿宋_GB2312" w:hAnsi="仿宋_GB2312" w:eastAsia="仿宋_GB2312" w:cs="仿宋_GB2312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际支出（万元）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5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人员费</w:t>
            </w: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33"/>
              <w:ind w:lef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印刷费</w:t>
            </w:r>
          </w:p>
        </w:tc>
        <w:tc>
          <w:tcPr>
            <w:tcW w:w="2289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差旅费</w:t>
            </w: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44"/>
              <w:ind w:lef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会议费</w:t>
            </w:r>
          </w:p>
        </w:tc>
        <w:tc>
          <w:tcPr>
            <w:tcW w:w="2289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培训费</w:t>
            </w: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32"/>
              <w:ind w:left="500" w:leftChars="238" w:firstLine="283" w:firstLineChars="1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劳务费</w:t>
            </w:r>
          </w:p>
        </w:tc>
        <w:tc>
          <w:tcPr>
            <w:tcW w:w="2289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4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</w:t>
            </w: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32"/>
              <w:ind w:left="610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技术服务费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4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44"/>
              <w:ind w:lef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3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省级财政资金结余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6"/>
              <w:ind w:left="24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省级财政资金结余原因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exac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pStyle w:val="4"/>
              <w:spacing w:before="113"/>
              <w:ind w:firstLine="90" w:firstLineChars="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项目决策情况</w:t>
            </w: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立项批复文件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湖南省自然资源厅下发的《关于开展“多规合一”村庄规划编制试点工作的通知》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1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可行性研究报告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项目规划设计文件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18"/>
              <w:ind w:left="7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项目申报及审批文件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restart"/>
            <w:noWrap w:val="0"/>
            <w:vAlign w:val="top"/>
          </w:tcPr>
          <w:p>
            <w:pPr>
              <w:pStyle w:val="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4"/>
              <w:spacing w:before="113"/>
              <w:ind w:firstLine="90" w:firstLineChars="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管理制度情况</w:t>
            </w: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项目领导小组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“多规合一”村庄规划编制工作领导小组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项目变更及批复情况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资金管理制度文件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邵阳市自然资源和规划局财务管理办法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项目管理制度文件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邵阳市自然资源和规划局财务管理办法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  <w:jc w:val="center"/>
        </w:trPr>
        <w:tc>
          <w:tcPr>
            <w:tcW w:w="5222" w:type="dxa"/>
            <w:gridSpan w:val="5"/>
            <w:noWrap w:val="0"/>
            <w:vAlign w:val="top"/>
          </w:tcPr>
          <w:p>
            <w:pPr>
              <w:pStyle w:val="4"/>
              <w:spacing w:before="61"/>
              <w:ind w:left="1133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项目申报资料、项目任务书等要求提交成果</w:t>
            </w:r>
          </w:p>
        </w:tc>
        <w:tc>
          <w:tcPr>
            <w:tcW w:w="4948" w:type="dxa"/>
            <w:gridSpan w:val="7"/>
            <w:noWrap w:val="0"/>
            <w:vAlign w:val="top"/>
          </w:tcPr>
          <w:p>
            <w:pPr>
              <w:pStyle w:val="4"/>
              <w:spacing w:before="61"/>
              <w:ind w:left="3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实际提交成果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5222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完成大祥区蔡锷乡罗士村村庄规划（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2019-2025）编制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4948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完成大祥区蔡锷乡罗士村村庄规划（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2019-2025）编制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  <w:jc w:val="center"/>
        </w:trPr>
        <w:tc>
          <w:tcPr>
            <w:tcW w:w="10170" w:type="dxa"/>
            <w:gridSpan w:val="12"/>
            <w:noWrap w:val="0"/>
            <w:vAlign w:val="top"/>
          </w:tcPr>
          <w:p>
            <w:pPr>
              <w:pStyle w:val="4"/>
              <w:spacing w:before="61"/>
              <w:ind w:left="3343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项目实施产生的经济、社会、生态效益及可持续影响情况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jc w:val="center"/>
        </w:trPr>
        <w:tc>
          <w:tcPr>
            <w:tcW w:w="10170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作为我市“多规合一”村庄规划首个编制试点村，为罗士村的后期发展提供规划依据，同时为后续我市“多规合一”村庄规划的编制提供了经验，发挥指导性作用。</w:t>
            </w:r>
          </w:p>
        </w:tc>
      </w:tr>
    </w:tbl>
    <w:p>
      <w:pPr>
        <w:spacing w:before="5"/>
        <w:ind w:left="59" w:leftChars="-600" w:hanging="1319" w:hangingChars="611"/>
        <w:rPr>
          <w:rFonts w:hint="default" w:ascii="Times New Roman" w:hAnsi="Times New Roman" w:eastAsia="新宋体" w:cs="Times New Roman"/>
          <w:spacing w:val="3"/>
          <w:szCs w:val="21"/>
        </w:rPr>
      </w:pPr>
    </w:p>
    <w:p>
      <w:pPr>
        <w:spacing w:before="5"/>
        <w:ind w:left="47" w:leftChars="-400" w:hanging="887" w:hangingChars="411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47" w:leftChars="-400" w:right="-470" w:rightChars="-224" w:hanging="887" w:hangingChars="411"/>
        <w:jc w:val="left"/>
        <w:textAlignment w:val="auto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1、项目类别和支出方向请参考附件1（2019年自然资源保护和利用专项资金项目清单及责任分工表）补。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47" w:leftChars="-400" w:hanging="887" w:hangingChars="411"/>
        <w:jc w:val="left"/>
        <w:textAlignment w:val="auto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2、2019年市县自然资源业务及能力建设补助不填“项目决策情况”和“管理制度情况”。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47" w:leftChars="-400" w:hanging="887" w:hangingChars="411"/>
        <w:jc w:val="left"/>
        <w:textAlignment w:val="auto"/>
        <w:rPr>
          <w:rFonts w:hint="default"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基础业务数据表有关内容无法填写的，请说明原因。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jc w:val="left"/>
        <w:textAlignment w:val="auto"/>
        <w:rPr>
          <w:rFonts w:hint="default" w:ascii="Times New Roman" w:hAnsi="Times New Roman" w:eastAsia="新宋体" w:cs="Times New Roman"/>
          <w:spacing w:val="3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jc w:val="left"/>
        <w:textAlignment w:val="auto"/>
        <w:rPr>
          <w:rFonts w:hint="default" w:ascii="Times New Roman" w:hAnsi="Times New Roman" w:eastAsia="新宋体" w:cs="Times New Roman"/>
          <w:spacing w:val="3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jc w:val="left"/>
        <w:textAlignment w:val="auto"/>
        <w:rPr>
          <w:rFonts w:hint="default" w:ascii="Times New Roman" w:hAnsi="Times New Roman" w:eastAsia="新宋体" w:cs="Times New Roman"/>
          <w:spacing w:val="3"/>
          <w:szCs w:val="21"/>
        </w:rPr>
      </w:pPr>
    </w:p>
    <w:p>
      <w:pPr>
        <w:spacing w:before="0" w:line="600" w:lineRule="exact"/>
        <w:ind w:left="0"/>
        <w:rPr>
          <w:rFonts w:eastAsia="黑体"/>
          <w:sz w:val="32"/>
        </w:rPr>
      </w:pPr>
      <w:r>
        <w:rPr>
          <w:rFonts w:hint="default" w:ascii="Times New Roman" w:hAnsi="Times New Roman" w:eastAsia="黑体" w:cs="Times New Roman"/>
          <w:w w:val="100"/>
          <w:sz w:val="32"/>
        </w:rPr>
        <w:t>附件2</w:t>
      </w:r>
    </w:p>
    <w:p>
      <w:pPr>
        <w:spacing w:line="680" w:lineRule="exact"/>
        <w:jc w:val="center"/>
        <w:rPr>
          <w:rFonts w:ascii="Times New Roman" w:hAnsi="Times New Roman" w:eastAsia="方正小标宋_GBK" w:cs="Times New Roman"/>
          <w:bCs/>
          <w:kern w:val="0"/>
          <w:sz w:val="30"/>
          <w:szCs w:val="30"/>
        </w:rPr>
      </w:pPr>
      <w:r>
        <w:rPr>
          <w:rFonts w:ascii="Times New Roman" w:hAnsi="Times New Roman" w:eastAsia="方正小标宋_GBK" w:cs="Times New Roman"/>
          <w:bCs/>
          <w:kern w:val="0"/>
          <w:sz w:val="30"/>
          <w:szCs w:val="30"/>
        </w:rPr>
        <w:t>2019</w:t>
      </w:r>
      <w:r>
        <w:rPr>
          <w:rFonts w:hint="default" w:ascii="Times New Roman" w:hAnsi="Times New Roman" w:eastAsia="方正小标宋_GBK" w:cs="Times New Roman"/>
          <w:bCs/>
          <w:kern w:val="0"/>
          <w:sz w:val="30"/>
          <w:szCs w:val="30"/>
        </w:rPr>
        <w:t>年自然资源保护和利用专项资金绩效评价基础业务数据表</w:t>
      </w:r>
    </w:p>
    <w:tbl>
      <w:tblPr>
        <w:tblStyle w:val="2"/>
        <w:tblpPr w:vertAnchor="page" w:horzAnchor="page" w:tblpX="802" w:tblpY="3204"/>
        <w:tblW w:w="1017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261"/>
        <w:gridCol w:w="948"/>
        <w:gridCol w:w="720"/>
        <w:gridCol w:w="543"/>
        <w:gridCol w:w="599"/>
        <w:gridCol w:w="25"/>
        <w:gridCol w:w="511"/>
        <w:gridCol w:w="549"/>
        <w:gridCol w:w="975"/>
        <w:gridCol w:w="984"/>
        <w:gridCol w:w="13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exact"/>
          <w:jc w:val="center"/>
        </w:trPr>
        <w:tc>
          <w:tcPr>
            <w:tcW w:w="3011" w:type="dxa"/>
            <w:gridSpan w:val="2"/>
            <w:noWrap w:val="0"/>
            <w:vAlign w:val="top"/>
          </w:tcPr>
          <w:p>
            <w:pPr>
              <w:pStyle w:val="4"/>
              <w:spacing w:before="51"/>
              <w:ind w:left="31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项目单位：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邵阳市自然资源和规划局</w:t>
            </w:r>
          </w:p>
        </w:tc>
        <w:tc>
          <w:tcPr>
            <w:tcW w:w="3895" w:type="dxa"/>
            <w:gridSpan w:val="7"/>
            <w:noWrap w:val="0"/>
            <w:vAlign w:val="top"/>
          </w:tcPr>
          <w:p>
            <w:pPr>
              <w:pStyle w:val="4"/>
              <w:spacing w:before="51"/>
              <w:ind w:left="31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具体项目名称：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测绘标志巡查维护</w:t>
            </w:r>
          </w:p>
        </w:tc>
        <w:tc>
          <w:tcPr>
            <w:tcW w:w="3264" w:type="dxa"/>
            <w:gridSpan w:val="3"/>
            <w:noWrap w:val="0"/>
            <w:vAlign w:val="top"/>
          </w:tcPr>
          <w:p>
            <w:pPr>
              <w:pStyle w:val="4"/>
              <w:spacing w:before="51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预算文号：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湘财建二指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val="en-US" w:eastAsia="zh-CN"/>
              </w:rPr>
              <w:t>[2019]15号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3959" w:type="dxa"/>
            <w:gridSpan w:val="3"/>
            <w:noWrap w:val="0"/>
            <w:vAlign w:val="center"/>
          </w:tcPr>
          <w:p>
            <w:pPr>
              <w:pStyle w:val="4"/>
              <w:spacing w:before="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项目类别：测绘类</w:t>
            </w:r>
          </w:p>
        </w:tc>
        <w:tc>
          <w:tcPr>
            <w:tcW w:w="6211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支出方向：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基础测绘及地理信息应用服务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项目资金及使用</w:t>
            </w:r>
            <w:r>
              <w:rPr>
                <w:rFonts w:hint="eastAsia" w:ascii="仿宋_GB2312" w:hAnsi="仿宋_GB2312" w:eastAsia="仿宋_GB2312" w:cs="仿宋_GB2312"/>
                <w:spacing w:val="-48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情况汇总</w:t>
            </w:r>
          </w:p>
        </w:tc>
        <w:tc>
          <w:tcPr>
            <w:tcW w:w="3209" w:type="dxa"/>
            <w:gridSpan w:val="2"/>
            <w:noWrap w:val="0"/>
            <w:vAlign w:val="top"/>
          </w:tcPr>
          <w:p>
            <w:pPr>
              <w:pStyle w:val="4"/>
              <w:spacing w:before="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项目计划起止时间</w:t>
            </w:r>
          </w:p>
        </w:tc>
        <w:tc>
          <w:tcPr>
            <w:tcW w:w="6211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2019.1-2019.12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15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项目实际起止时间</w:t>
            </w: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2019.7-2020.7</w:t>
            </w:r>
          </w:p>
        </w:tc>
        <w:tc>
          <w:tcPr>
            <w:tcW w:w="1678" w:type="dxa"/>
            <w:gridSpan w:val="4"/>
            <w:noWrap w:val="0"/>
            <w:vAlign w:val="top"/>
          </w:tcPr>
          <w:p>
            <w:pPr>
              <w:pStyle w:val="4"/>
              <w:spacing w:before="15"/>
              <w:ind w:left="3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未按计划原因</w:t>
            </w:r>
          </w:p>
        </w:tc>
        <w:tc>
          <w:tcPr>
            <w:tcW w:w="3813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实际起止时间按资金下达后一年时间使用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071" w:type="dxa"/>
            <w:gridSpan w:val="5"/>
            <w:noWrap w:val="0"/>
            <w:vAlign w:val="top"/>
          </w:tcPr>
          <w:p>
            <w:pPr>
              <w:pStyle w:val="4"/>
              <w:spacing w:before="96"/>
              <w:ind w:left="14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批复预算资金           （万元）</w:t>
            </w:r>
          </w:p>
        </w:tc>
        <w:tc>
          <w:tcPr>
            <w:tcW w:w="4349" w:type="dxa"/>
            <w:gridSpan w:val="6"/>
            <w:noWrap w:val="0"/>
            <w:vAlign w:val="top"/>
          </w:tcPr>
          <w:p>
            <w:pPr>
              <w:pStyle w:val="4"/>
              <w:spacing w:line="193" w:lineRule="exact"/>
              <w:ind w:righ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截至2020年4月30日预算资金实际到位</w:t>
            </w:r>
          </w:p>
          <w:p>
            <w:pPr>
              <w:pStyle w:val="4"/>
              <w:spacing w:line="216" w:lineRule="exact"/>
              <w:ind w:left="11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8"/>
              <w:ind w:left="11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合计</w:t>
            </w: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pStyle w:val="4"/>
              <w:spacing w:before="48"/>
              <w:ind w:left="52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省级财政</w:t>
            </w:r>
          </w:p>
        </w:tc>
        <w:tc>
          <w:tcPr>
            <w:tcW w:w="1142" w:type="dxa"/>
            <w:gridSpan w:val="2"/>
            <w:noWrap w:val="0"/>
            <w:vAlign w:val="top"/>
          </w:tcPr>
          <w:p>
            <w:pPr>
              <w:pStyle w:val="4"/>
              <w:spacing w:before="48"/>
              <w:ind w:left="26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其他配套</w:t>
            </w:r>
          </w:p>
        </w:tc>
        <w:tc>
          <w:tcPr>
            <w:tcW w:w="1085" w:type="dxa"/>
            <w:gridSpan w:val="3"/>
            <w:noWrap w:val="0"/>
            <w:vAlign w:val="top"/>
          </w:tcPr>
          <w:p>
            <w:pPr>
              <w:pStyle w:val="4"/>
              <w:spacing w:before="48"/>
              <w:ind w:left="12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合计</w:t>
            </w:r>
          </w:p>
        </w:tc>
        <w:tc>
          <w:tcPr>
            <w:tcW w:w="1959" w:type="dxa"/>
            <w:gridSpan w:val="2"/>
            <w:noWrap w:val="0"/>
            <w:vAlign w:val="top"/>
          </w:tcPr>
          <w:p>
            <w:pPr>
              <w:pStyle w:val="4"/>
              <w:spacing w:before="48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省级财政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pStyle w:val="4"/>
              <w:spacing w:before="48"/>
              <w:ind w:left="38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8"/>
              <w:ind w:left="47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资金未到位原因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68" w:line="193" w:lineRule="exact"/>
              <w:ind w:left="2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经费支出明细</w:t>
            </w:r>
          </w:p>
          <w:p>
            <w:pPr>
              <w:pStyle w:val="4"/>
              <w:spacing w:before="18" w:line="192" w:lineRule="exact"/>
              <w:ind w:left="172" w:right="173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（可根据实际列支内容更</w:t>
            </w:r>
            <w:r>
              <w:rPr>
                <w:rFonts w:hint="eastAsia" w:ascii="仿宋_GB2312" w:hAnsi="仿宋_GB2312" w:eastAsia="仿宋_GB2312" w:cs="仿宋_GB2312"/>
                <w:spacing w:val="-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改）</w:t>
            </w: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pStyle w:val="4"/>
              <w:spacing w:before="73" w:line="232" w:lineRule="auto"/>
              <w:ind w:left="48" w:right="31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截至2020年4月30日</w:t>
            </w:r>
            <w:r>
              <w:rPr>
                <w:rFonts w:hint="eastAsia" w:ascii="仿宋_GB2312" w:hAnsi="仿宋_GB2312" w:eastAsia="仿宋_GB2312" w:cs="仿宋_GB2312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省级财政资金实际支 出（万元）</w:t>
            </w: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68" w:line="193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经费支出明细</w:t>
            </w:r>
          </w:p>
          <w:p>
            <w:pPr>
              <w:pStyle w:val="4"/>
              <w:spacing w:before="68" w:line="193" w:lineRule="exact"/>
              <w:ind w:left="2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（可根据实际列支内容更改 ）</w:t>
            </w:r>
          </w:p>
        </w:tc>
        <w:tc>
          <w:tcPr>
            <w:tcW w:w="2289" w:type="dxa"/>
            <w:gridSpan w:val="2"/>
            <w:noWrap w:val="0"/>
            <w:vAlign w:val="top"/>
          </w:tcPr>
          <w:p>
            <w:pPr>
              <w:pStyle w:val="4"/>
              <w:spacing w:before="59" w:line="235" w:lineRule="auto"/>
              <w:ind w:left="35" w:right="19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截至2020年4月30日省级财政资金实</w:t>
            </w:r>
            <w:r>
              <w:rPr>
                <w:rFonts w:hint="eastAsia" w:ascii="仿宋_GB2312" w:hAnsi="仿宋_GB2312" w:eastAsia="仿宋_GB2312" w:cs="仿宋_GB2312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际支出（万元）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5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人员费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33"/>
              <w:ind w:lef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印刷费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差旅费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44"/>
              <w:ind w:lef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会议费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培训费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32"/>
              <w:ind w:left="500" w:leftChars="238" w:firstLine="283" w:firstLineChars="1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技术服务费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4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32"/>
              <w:ind w:left="610" w:firstLine="180" w:firstLineChars="100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交通费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4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44"/>
              <w:ind w:lef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3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省级财政资金结余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6"/>
              <w:ind w:left="24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省级财政资金结余原因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pStyle w:val="4"/>
              <w:spacing w:before="113"/>
              <w:ind w:firstLine="90" w:firstLineChars="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项目决策情况</w:t>
            </w: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立项批复文件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湘财建二指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[2019]15号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1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可行性研究报告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项目规划设计文件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18"/>
              <w:ind w:left="7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项目申报及审批文件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restart"/>
            <w:noWrap w:val="0"/>
            <w:vAlign w:val="top"/>
          </w:tcPr>
          <w:p>
            <w:pPr>
              <w:pStyle w:val="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4"/>
              <w:spacing w:before="113"/>
              <w:ind w:firstLine="90" w:firstLineChars="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管理制度情况</w:t>
            </w: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项目领导小组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项目变更及批复情况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资金管理制度文件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邵阳市自然资源和规划局财务管理办法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项目管理制度文件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邵阳市自然资源和规划局财务管理办法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  <w:jc w:val="center"/>
        </w:trPr>
        <w:tc>
          <w:tcPr>
            <w:tcW w:w="5222" w:type="dxa"/>
            <w:gridSpan w:val="5"/>
            <w:noWrap w:val="0"/>
            <w:vAlign w:val="top"/>
          </w:tcPr>
          <w:p>
            <w:pPr>
              <w:pStyle w:val="4"/>
              <w:spacing w:before="61"/>
              <w:ind w:left="1133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项目申报资料、项目任务书等要求提交成果</w:t>
            </w:r>
          </w:p>
        </w:tc>
        <w:tc>
          <w:tcPr>
            <w:tcW w:w="4948" w:type="dxa"/>
            <w:gridSpan w:val="7"/>
            <w:noWrap w:val="0"/>
            <w:vAlign w:val="top"/>
          </w:tcPr>
          <w:p>
            <w:pPr>
              <w:pStyle w:val="4"/>
              <w:spacing w:before="61"/>
              <w:ind w:left="3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实际提交成果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5222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完成测绘标志点普查与维护</w:t>
            </w:r>
          </w:p>
        </w:tc>
        <w:tc>
          <w:tcPr>
            <w:tcW w:w="4948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将测绘标志普查情况及相关资料编辑成册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  <w:jc w:val="center"/>
        </w:trPr>
        <w:tc>
          <w:tcPr>
            <w:tcW w:w="10170" w:type="dxa"/>
            <w:gridSpan w:val="12"/>
            <w:noWrap w:val="0"/>
            <w:vAlign w:val="top"/>
          </w:tcPr>
          <w:p>
            <w:pPr>
              <w:pStyle w:val="4"/>
              <w:spacing w:before="61"/>
              <w:ind w:left="3343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项目实施产生的经济、社会、生态效益及可持续影响情况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jc w:val="center"/>
        </w:trPr>
        <w:tc>
          <w:tcPr>
            <w:tcW w:w="10170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建立和完善测绘标志保护长效机制，落实委托保管制度，大力开展测量标志宣传工作，基本达到“普查一个点，教育一大片”的目的，为测量标志普查工作提供了方便，为测量标志保护奠定了基础。</w:t>
            </w:r>
          </w:p>
        </w:tc>
      </w:tr>
    </w:tbl>
    <w:p>
      <w:pPr>
        <w:spacing w:before="5"/>
        <w:ind w:left="59" w:leftChars="-600" w:hanging="1319" w:hangingChars="611"/>
        <w:rPr>
          <w:rFonts w:hint="default" w:ascii="Times New Roman" w:hAnsi="Times New Roman" w:eastAsia="新宋体" w:cs="Times New Roman"/>
          <w:spacing w:val="3"/>
          <w:szCs w:val="21"/>
        </w:rPr>
      </w:pPr>
    </w:p>
    <w:p>
      <w:pPr>
        <w:spacing w:before="5"/>
        <w:ind w:left="47" w:leftChars="-400" w:hanging="887" w:hangingChars="411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47" w:leftChars="-400" w:right="-470" w:rightChars="-224" w:hanging="887" w:hangingChars="411"/>
        <w:jc w:val="left"/>
        <w:textAlignment w:val="auto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1、项目类别和支出方向请参考附件1（2019年自然资源保护和利用专项资金项目清单及责任分工表）补。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47" w:leftChars="-400" w:hanging="887" w:hangingChars="411"/>
        <w:jc w:val="left"/>
        <w:textAlignment w:val="auto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2、2019年市县自然资源业务及能力建设补助不填“项目决策情况”和“管理制度情况”。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47" w:leftChars="-400" w:hanging="887" w:hangingChars="411"/>
        <w:jc w:val="left"/>
        <w:textAlignment w:val="auto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3、基础业务数据表有关内容无法填写的，请说明原因。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jc w:val="left"/>
        <w:textAlignment w:val="auto"/>
        <w:rPr>
          <w:rFonts w:hint="default" w:ascii="Times New Roman" w:hAnsi="Times New Roman" w:eastAsia="新宋体" w:cs="Times New Roman"/>
          <w:spacing w:val="3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0" w:leftChars="0" w:firstLine="0" w:firstLineChars="0"/>
        <w:jc w:val="left"/>
        <w:textAlignment w:val="auto"/>
        <w:rPr>
          <w:rFonts w:hint="eastAsia" w:eastAsia="新宋体"/>
          <w:spacing w:val="3"/>
          <w:szCs w:val="21"/>
        </w:rPr>
        <w:sectPr>
          <w:pgSz w:w="11907" w:h="16840"/>
          <w:pgMar w:top="1440" w:right="1701" w:bottom="1440" w:left="1701" w:header="851" w:footer="992" w:gutter="0"/>
          <w:cols w:space="720" w:num="1"/>
          <w:docGrid w:linePitch="312" w:charSpace="0"/>
        </w:sectPr>
      </w:pPr>
    </w:p>
    <w:p>
      <w:pPr>
        <w:spacing w:before="0" w:line="600" w:lineRule="exact"/>
        <w:ind w:left="0"/>
        <w:rPr>
          <w:rFonts w:eastAsia="黑体"/>
          <w:sz w:val="32"/>
        </w:rPr>
      </w:pPr>
      <w:r>
        <w:rPr>
          <w:rFonts w:hint="default" w:ascii="Times New Roman" w:hAnsi="Times New Roman" w:eastAsia="黑体" w:cs="Times New Roman"/>
          <w:w w:val="100"/>
          <w:sz w:val="32"/>
        </w:rPr>
        <w:t>附件2</w:t>
      </w:r>
    </w:p>
    <w:p>
      <w:pPr>
        <w:spacing w:line="680" w:lineRule="exact"/>
        <w:jc w:val="center"/>
        <w:rPr>
          <w:rFonts w:ascii="Times New Roman" w:hAnsi="Times New Roman" w:eastAsia="方正小标宋_GBK" w:cs="Times New Roman"/>
          <w:bCs/>
          <w:kern w:val="0"/>
          <w:sz w:val="30"/>
          <w:szCs w:val="30"/>
        </w:rPr>
      </w:pPr>
      <w:r>
        <w:rPr>
          <w:rFonts w:ascii="Times New Roman" w:hAnsi="Times New Roman" w:eastAsia="方正小标宋_GBK" w:cs="Times New Roman"/>
          <w:bCs/>
          <w:kern w:val="0"/>
          <w:sz w:val="30"/>
          <w:szCs w:val="30"/>
        </w:rPr>
        <w:t>2019</w:t>
      </w:r>
      <w:r>
        <w:rPr>
          <w:rFonts w:hint="default" w:ascii="Times New Roman" w:hAnsi="Times New Roman" w:eastAsia="方正小标宋_GBK" w:cs="Times New Roman"/>
          <w:bCs/>
          <w:kern w:val="0"/>
          <w:sz w:val="30"/>
          <w:szCs w:val="30"/>
        </w:rPr>
        <w:t>年自然资源保护和利用专项资金绩效评价基础业务数据表</w:t>
      </w:r>
    </w:p>
    <w:tbl>
      <w:tblPr>
        <w:tblStyle w:val="2"/>
        <w:tblpPr w:vertAnchor="page" w:horzAnchor="page" w:tblpX="802" w:tblpY="3204"/>
        <w:tblW w:w="1017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261"/>
        <w:gridCol w:w="948"/>
        <w:gridCol w:w="720"/>
        <w:gridCol w:w="543"/>
        <w:gridCol w:w="599"/>
        <w:gridCol w:w="25"/>
        <w:gridCol w:w="511"/>
        <w:gridCol w:w="549"/>
        <w:gridCol w:w="975"/>
        <w:gridCol w:w="984"/>
        <w:gridCol w:w="13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exact"/>
          <w:jc w:val="center"/>
        </w:trPr>
        <w:tc>
          <w:tcPr>
            <w:tcW w:w="3011" w:type="dxa"/>
            <w:gridSpan w:val="2"/>
            <w:noWrap w:val="0"/>
            <w:vAlign w:val="top"/>
          </w:tcPr>
          <w:p>
            <w:pPr>
              <w:pStyle w:val="4"/>
              <w:spacing w:before="51"/>
              <w:ind w:left="31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项目单位：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邵阳市自然资源和规划局</w:t>
            </w:r>
          </w:p>
        </w:tc>
        <w:tc>
          <w:tcPr>
            <w:tcW w:w="3895" w:type="dxa"/>
            <w:gridSpan w:val="7"/>
            <w:noWrap w:val="0"/>
            <w:vAlign w:val="top"/>
          </w:tcPr>
          <w:p>
            <w:pPr>
              <w:pStyle w:val="4"/>
              <w:spacing w:before="51"/>
              <w:ind w:left="31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具体项目名称：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val="en-US" w:eastAsia="zh-CN"/>
              </w:rPr>
              <w:t>2018年土地利用变更调查补助</w:t>
            </w:r>
          </w:p>
        </w:tc>
        <w:tc>
          <w:tcPr>
            <w:tcW w:w="3264" w:type="dxa"/>
            <w:gridSpan w:val="3"/>
            <w:noWrap w:val="0"/>
            <w:vAlign w:val="top"/>
          </w:tcPr>
          <w:p>
            <w:pPr>
              <w:pStyle w:val="4"/>
              <w:spacing w:before="51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预算文号：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湘财建二指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val="en-US" w:eastAsia="zh-CN"/>
              </w:rPr>
              <w:t>[2019]17号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3959" w:type="dxa"/>
            <w:gridSpan w:val="3"/>
            <w:noWrap w:val="0"/>
            <w:vAlign w:val="center"/>
          </w:tcPr>
          <w:p>
            <w:pPr>
              <w:pStyle w:val="4"/>
              <w:spacing w:before="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项目类别：业务类</w:t>
            </w:r>
          </w:p>
        </w:tc>
        <w:tc>
          <w:tcPr>
            <w:tcW w:w="6211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支出方向：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自然资源调查评价监测及确权登记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项目资金及使用</w:t>
            </w:r>
            <w:r>
              <w:rPr>
                <w:rFonts w:hint="eastAsia" w:ascii="仿宋_GB2312" w:hAnsi="仿宋_GB2312" w:eastAsia="仿宋_GB2312" w:cs="仿宋_GB2312"/>
                <w:spacing w:val="-48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情况汇总</w:t>
            </w:r>
          </w:p>
        </w:tc>
        <w:tc>
          <w:tcPr>
            <w:tcW w:w="3209" w:type="dxa"/>
            <w:gridSpan w:val="2"/>
            <w:noWrap w:val="0"/>
            <w:vAlign w:val="top"/>
          </w:tcPr>
          <w:p>
            <w:pPr>
              <w:pStyle w:val="4"/>
              <w:spacing w:before="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项目计划起止时间</w:t>
            </w:r>
          </w:p>
        </w:tc>
        <w:tc>
          <w:tcPr>
            <w:tcW w:w="6211" w:type="dxa"/>
            <w:gridSpan w:val="9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2018.12.1-2019.9.1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15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项目实际起止时间</w:t>
            </w: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2018.12-2019.9</w:t>
            </w:r>
          </w:p>
        </w:tc>
        <w:tc>
          <w:tcPr>
            <w:tcW w:w="1678" w:type="dxa"/>
            <w:gridSpan w:val="4"/>
            <w:noWrap w:val="0"/>
            <w:vAlign w:val="top"/>
          </w:tcPr>
          <w:p>
            <w:pPr>
              <w:pStyle w:val="4"/>
              <w:spacing w:before="15"/>
              <w:ind w:left="3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未按计划原因</w:t>
            </w:r>
          </w:p>
        </w:tc>
        <w:tc>
          <w:tcPr>
            <w:tcW w:w="3813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071" w:type="dxa"/>
            <w:gridSpan w:val="5"/>
            <w:noWrap w:val="0"/>
            <w:vAlign w:val="top"/>
          </w:tcPr>
          <w:p>
            <w:pPr>
              <w:pStyle w:val="4"/>
              <w:spacing w:before="96"/>
              <w:ind w:left="14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批复预算资金           （万元）</w:t>
            </w:r>
          </w:p>
        </w:tc>
        <w:tc>
          <w:tcPr>
            <w:tcW w:w="4349" w:type="dxa"/>
            <w:gridSpan w:val="6"/>
            <w:noWrap w:val="0"/>
            <w:vAlign w:val="top"/>
          </w:tcPr>
          <w:p>
            <w:pPr>
              <w:pStyle w:val="4"/>
              <w:spacing w:line="193" w:lineRule="exact"/>
              <w:ind w:righ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截至2020年4月30日预算资金实际到位</w:t>
            </w:r>
          </w:p>
          <w:p>
            <w:pPr>
              <w:pStyle w:val="4"/>
              <w:spacing w:line="216" w:lineRule="exact"/>
              <w:ind w:left="11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8"/>
              <w:ind w:left="11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合计</w:t>
            </w: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pStyle w:val="4"/>
              <w:spacing w:before="48"/>
              <w:ind w:left="52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省级财政</w:t>
            </w:r>
          </w:p>
        </w:tc>
        <w:tc>
          <w:tcPr>
            <w:tcW w:w="1142" w:type="dxa"/>
            <w:gridSpan w:val="2"/>
            <w:noWrap w:val="0"/>
            <w:vAlign w:val="top"/>
          </w:tcPr>
          <w:p>
            <w:pPr>
              <w:pStyle w:val="4"/>
              <w:spacing w:before="48"/>
              <w:ind w:left="26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其他配套</w:t>
            </w:r>
          </w:p>
        </w:tc>
        <w:tc>
          <w:tcPr>
            <w:tcW w:w="1085" w:type="dxa"/>
            <w:gridSpan w:val="3"/>
            <w:noWrap w:val="0"/>
            <w:vAlign w:val="top"/>
          </w:tcPr>
          <w:p>
            <w:pPr>
              <w:pStyle w:val="4"/>
              <w:spacing w:before="48"/>
              <w:ind w:left="12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合计</w:t>
            </w:r>
          </w:p>
        </w:tc>
        <w:tc>
          <w:tcPr>
            <w:tcW w:w="1959" w:type="dxa"/>
            <w:gridSpan w:val="2"/>
            <w:noWrap w:val="0"/>
            <w:vAlign w:val="top"/>
          </w:tcPr>
          <w:p>
            <w:pPr>
              <w:pStyle w:val="4"/>
              <w:spacing w:before="48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省级财政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pStyle w:val="4"/>
              <w:spacing w:before="48"/>
              <w:ind w:left="38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8"/>
              <w:ind w:left="47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资金未到位原因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68" w:line="193" w:lineRule="exact"/>
              <w:ind w:left="2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经费支出明细</w:t>
            </w:r>
          </w:p>
          <w:p>
            <w:pPr>
              <w:pStyle w:val="4"/>
              <w:spacing w:before="18" w:line="192" w:lineRule="exact"/>
              <w:ind w:left="172" w:right="173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（可根据实际列支内容更</w:t>
            </w:r>
            <w:r>
              <w:rPr>
                <w:rFonts w:hint="eastAsia" w:ascii="仿宋_GB2312" w:hAnsi="仿宋_GB2312" w:eastAsia="仿宋_GB2312" w:cs="仿宋_GB2312"/>
                <w:spacing w:val="-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改）</w:t>
            </w: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pStyle w:val="4"/>
              <w:spacing w:before="73" w:line="232" w:lineRule="auto"/>
              <w:ind w:left="48" w:right="31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截至2020年4月30日</w:t>
            </w:r>
            <w:r>
              <w:rPr>
                <w:rFonts w:hint="eastAsia" w:ascii="仿宋_GB2312" w:hAnsi="仿宋_GB2312" w:eastAsia="仿宋_GB2312" w:cs="仿宋_GB2312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省级财政资金实际支 出（万元）</w:t>
            </w: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68" w:line="193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经费支出明细</w:t>
            </w:r>
          </w:p>
          <w:p>
            <w:pPr>
              <w:pStyle w:val="4"/>
              <w:spacing w:before="68" w:line="193" w:lineRule="exact"/>
              <w:ind w:left="2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（可根据实际列支内容更改 ）</w:t>
            </w:r>
          </w:p>
        </w:tc>
        <w:tc>
          <w:tcPr>
            <w:tcW w:w="2289" w:type="dxa"/>
            <w:gridSpan w:val="2"/>
            <w:noWrap w:val="0"/>
            <w:vAlign w:val="top"/>
          </w:tcPr>
          <w:p>
            <w:pPr>
              <w:pStyle w:val="4"/>
              <w:spacing w:before="59" w:line="235" w:lineRule="auto"/>
              <w:ind w:left="35" w:right="19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截至2020年4月30日省级财政资金实</w:t>
            </w:r>
            <w:r>
              <w:rPr>
                <w:rFonts w:hint="eastAsia" w:ascii="仿宋_GB2312" w:hAnsi="仿宋_GB2312" w:eastAsia="仿宋_GB2312" w:cs="仿宋_GB2312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际支出（万元）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5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人员费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pStyle w:val="4"/>
              <w:spacing w:before="33"/>
              <w:ind w:lef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印刷费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差旅费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pStyle w:val="4"/>
              <w:spacing w:before="44"/>
              <w:ind w:lef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会议费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培训费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pStyle w:val="4"/>
              <w:spacing w:before="32"/>
              <w:ind w:firstLine="540" w:firstLineChars="3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技术服务费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4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交通费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5.2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pStyle w:val="4"/>
              <w:spacing w:before="32"/>
              <w:ind w:left="6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4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44"/>
              <w:ind w:lef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3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省级财政资金结余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6"/>
              <w:ind w:left="24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省级财政资金结余原因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pStyle w:val="4"/>
              <w:spacing w:before="113"/>
              <w:ind w:firstLine="90" w:firstLineChars="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项目决策情况</w:t>
            </w: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立项批复文件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湘财建二指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[2019]17号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1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可行性研究报告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项目规划设计文件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1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项目申报及审批文件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restart"/>
            <w:noWrap w:val="0"/>
            <w:vAlign w:val="top"/>
          </w:tcPr>
          <w:p>
            <w:pPr>
              <w:pStyle w:val="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4"/>
              <w:spacing w:before="113"/>
              <w:ind w:firstLine="90" w:firstLineChars="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管理制度情况</w:t>
            </w: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项目领导小组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项目变更及批复情况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资金管理制度文件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邵阳市自然资源和规划局财务管理制度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项目管理制度文件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  <w:jc w:val="center"/>
        </w:trPr>
        <w:tc>
          <w:tcPr>
            <w:tcW w:w="5222" w:type="dxa"/>
            <w:gridSpan w:val="5"/>
            <w:noWrap w:val="0"/>
            <w:vAlign w:val="top"/>
          </w:tcPr>
          <w:p>
            <w:pPr>
              <w:pStyle w:val="4"/>
              <w:spacing w:before="61"/>
              <w:ind w:left="1133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项目申报资料、项目任务书等要求提交成果</w:t>
            </w:r>
          </w:p>
        </w:tc>
        <w:tc>
          <w:tcPr>
            <w:tcW w:w="4948" w:type="dxa"/>
            <w:gridSpan w:val="7"/>
            <w:noWrap w:val="0"/>
            <w:vAlign w:val="top"/>
          </w:tcPr>
          <w:p>
            <w:pPr>
              <w:pStyle w:val="4"/>
              <w:spacing w:before="61"/>
              <w:ind w:left="3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实际提交成果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5222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2018年土地变更调查成果</w:t>
            </w:r>
          </w:p>
        </w:tc>
        <w:tc>
          <w:tcPr>
            <w:tcW w:w="4948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2018年土地变更调查现状数据库、现状汇总数及管理控制数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  <w:jc w:val="center"/>
        </w:trPr>
        <w:tc>
          <w:tcPr>
            <w:tcW w:w="10170" w:type="dxa"/>
            <w:gridSpan w:val="12"/>
            <w:noWrap w:val="0"/>
            <w:vAlign w:val="top"/>
          </w:tcPr>
          <w:p>
            <w:pPr>
              <w:pStyle w:val="4"/>
              <w:spacing w:before="61"/>
              <w:ind w:left="3343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项目实施产生的经济、社会、生态效益及可持续影响情况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exact"/>
          <w:jc w:val="center"/>
        </w:trPr>
        <w:tc>
          <w:tcPr>
            <w:tcW w:w="10170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更新土地现状数据，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提高土地资源的利用效率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创造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更新的价值，为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经济地使用土地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提供数据支撑。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正确、科学地开发、利用、改造、保护土地,使人与土地正确结合,保持恰当的配比,就能在利用土地、取得土地产品和利用土地的过程中,实现土地的可持续利用和人类自身的可持续发展.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保障邵阳市粮食安全、维护农民权益、统筹城乡发展、构建和谐社会。</w:t>
            </w:r>
          </w:p>
        </w:tc>
      </w:tr>
    </w:tbl>
    <w:p>
      <w:pPr>
        <w:spacing w:before="5"/>
        <w:ind w:left="59" w:leftChars="-600" w:hanging="1319" w:hangingChars="611"/>
        <w:rPr>
          <w:rFonts w:hint="default" w:ascii="Times New Roman" w:hAnsi="Times New Roman" w:eastAsia="新宋体" w:cs="Times New Roman"/>
          <w:spacing w:val="3"/>
          <w:szCs w:val="21"/>
        </w:rPr>
      </w:pPr>
    </w:p>
    <w:p>
      <w:pPr>
        <w:spacing w:before="5"/>
        <w:ind w:left="47" w:leftChars="-400" w:hanging="887" w:hangingChars="411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47" w:leftChars="-400" w:right="-470" w:rightChars="-224" w:hanging="887" w:hangingChars="411"/>
        <w:jc w:val="left"/>
        <w:textAlignment w:val="auto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1、项目类别和支出方向请参考附件1（2019年自然资源保护和利用专项资金项目清单及责任分工表）补。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47" w:leftChars="-400" w:hanging="887" w:hangingChars="411"/>
        <w:jc w:val="left"/>
        <w:textAlignment w:val="auto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2、2019年市县自然资源业务及能力建设补助不填“项目决策情况”和“管理制度情况”。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47" w:leftChars="-400" w:hanging="887" w:hangingChars="411"/>
        <w:jc w:val="left"/>
        <w:textAlignment w:val="auto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3、基础业务数据表有关内容无法填写的，请说明原因。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0" w:leftChars="0" w:firstLine="0" w:firstLineChars="0"/>
        <w:jc w:val="left"/>
        <w:textAlignment w:val="auto"/>
        <w:rPr>
          <w:rFonts w:hint="eastAsia" w:eastAsia="新宋体"/>
          <w:spacing w:val="3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0" w:leftChars="0" w:firstLine="0" w:firstLineChars="0"/>
        <w:jc w:val="left"/>
        <w:textAlignment w:val="auto"/>
        <w:rPr>
          <w:rFonts w:hint="eastAsia" w:eastAsia="新宋体"/>
          <w:spacing w:val="3"/>
          <w:szCs w:val="21"/>
        </w:rPr>
      </w:pPr>
    </w:p>
    <w:p>
      <w:pPr>
        <w:spacing w:before="0" w:line="600" w:lineRule="exact"/>
        <w:ind w:left="0"/>
        <w:rPr>
          <w:rFonts w:eastAsia="黑体"/>
          <w:sz w:val="32"/>
        </w:rPr>
      </w:pPr>
      <w:r>
        <w:rPr>
          <w:rFonts w:hint="default" w:ascii="Times New Roman" w:hAnsi="Times New Roman" w:eastAsia="黑体" w:cs="Times New Roman"/>
          <w:w w:val="100"/>
          <w:sz w:val="32"/>
        </w:rPr>
        <w:t>附件2</w:t>
      </w:r>
    </w:p>
    <w:p>
      <w:pPr>
        <w:spacing w:line="680" w:lineRule="exact"/>
        <w:jc w:val="center"/>
        <w:rPr>
          <w:rFonts w:ascii="Times New Roman" w:hAnsi="Times New Roman" w:eastAsia="方正小标宋_GBK" w:cs="Times New Roman"/>
          <w:bCs/>
          <w:kern w:val="0"/>
          <w:sz w:val="30"/>
          <w:szCs w:val="30"/>
        </w:rPr>
      </w:pPr>
      <w:r>
        <w:rPr>
          <w:rFonts w:ascii="Times New Roman" w:hAnsi="Times New Roman" w:eastAsia="方正小标宋_GBK" w:cs="Times New Roman"/>
          <w:bCs/>
          <w:kern w:val="0"/>
          <w:sz w:val="30"/>
          <w:szCs w:val="30"/>
        </w:rPr>
        <w:t>2019</w:t>
      </w:r>
      <w:r>
        <w:rPr>
          <w:rFonts w:hint="default" w:ascii="Times New Roman" w:hAnsi="Times New Roman" w:eastAsia="方正小标宋_GBK" w:cs="Times New Roman"/>
          <w:bCs/>
          <w:kern w:val="0"/>
          <w:sz w:val="30"/>
          <w:szCs w:val="30"/>
        </w:rPr>
        <w:t>年自然资源保护和利用专项资金绩效评价基础业务数据表</w:t>
      </w:r>
    </w:p>
    <w:tbl>
      <w:tblPr>
        <w:tblStyle w:val="2"/>
        <w:tblpPr w:vertAnchor="page" w:horzAnchor="page" w:tblpX="802" w:tblpY="3204"/>
        <w:tblW w:w="1017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261"/>
        <w:gridCol w:w="948"/>
        <w:gridCol w:w="720"/>
        <w:gridCol w:w="543"/>
        <w:gridCol w:w="599"/>
        <w:gridCol w:w="25"/>
        <w:gridCol w:w="511"/>
        <w:gridCol w:w="549"/>
        <w:gridCol w:w="975"/>
        <w:gridCol w:w="984"/>
        <w:gridCol w:w="13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exact"/>
          <w:jc w:val="center"/>
        </w:trPr>
        <w:tc>
          <w:tcPr>
            <w:tcW w:w="3011" w:type="dxa"/>
            <w:gridSpan w:val="2"/>
            <w:noWrap w:val="0"/>
            <w:vAlign w:val="top"/>
          </w:tcPr>
          <w:p>
            <w:pPr>
              <w:pStyle w:val="4"/>
              <w:spacing w:before="51"/>
              <w:ind w:left="31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项目单位：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邵阳市自然资源和规划局</w:t>
            </w:r>
          </w:p>
        </w:tc>
        <w:tc>
          <w:tcPr>
            <w:tcW w:w="3895" w:type="dxa"/>
            <w:gridSpan w:val="7"/>
            <w:noWrap w:val="0"/>
            <w:vAlign w:val="top"/>
          </w:tcPr>
          <w:p>
            <w:pPr>
              <w:pStyle w:val="4"/>
              <w:spacing w:before="51"/>
              <w:ind w:left="31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具体项目名称：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地下水资源常规监测</w:t>
            </w:r>
          </w:p>
        </w:tc>
        <w:tc>
          <w:tcPr>
            <w:tcW w:w="3264" w:type="dxa"/>
            <w:gridSpan w:val="3"/>
            <w:noWrap w:val="0"/>
            <w:vAlign w:val="top"/>
          </w:tcPr>
          <w:p>
            <w:pPr>
              <w:pStyle w:val="4"/>
              <w:spacing w:before="51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预算文号：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湘财建二指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val="en-US" w:eastAsia="zh-CN"/>
              </w:rPr>
              <w:t>[2019]20号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  <w:jc w:val="center"/>
        </w:trPr>
        <w:tc>
          <w:tcPr>
            <w:tcW w:w="3959" w:type="dxa"/>
            <w:gridSpan w:val="3"/>
            <w:noWrap w:val="0"/>
            <w:vAlign w:val="center"/>
          </w:tcPr>
          <w:p>
            <w:pPr>
              <w:pStyle w:val="4"/>
              <w:spacing w:before="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项目类别：地勘类</w:t>
            </w:r>
          </w:p>
        </w:tc>
        <w:tc>
          <w:tcPr>
            <w:tcW w:w="6211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支出方向：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新型绿色地质（地质调查与矿产资源勘查）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项目资金及使用</w:t>
            </w:r>
            <w:r>
              <w:rPr>
                <w:rFonts w:hint="eastAsia" w:ascii="仿宋_GB2312" w:hAnsi="仿宋_GB2312" w:eastAsia="仿宋_GB2312" w:cs="仿宋_GB2312"/>
                <w:spacing w:val="-48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情况汇总</w:t>
            </w:r>
          </w:p>
        </w:tc>
        <w:tc>
          <w:tcPr>
            <w:tcW w:w="3209" w:type="dxa"/>
            <w:gridSpan w:val="2"/>
            <w:noWrap w:val="0"/>
            <w:vAlign w:val="top"/>
          </w:tcPr>
          <w:p>
            <w:pPr>
              <w:pStyle w:val="4"/>
              <w:spacing w:before="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项目计划起止时间</w:t>
            </w:r>
          </w:p>
        </w:tc>
        <w:tc>
          <w:tcPr>
            <w:tcW w:w="6211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2018.10-2019.9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15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项目实际起止时间</w:t>
            </w: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2018.10-2019.12</w:t>
            </w:r>
          </w:p>
        </w:tc>
        <w:tc>
          <w:tcPr>
            <w:tcW w:w="1678" w:type="dxa"/>
            <w:gridSpan w:val="4"/>
            <w:noWrap w:val="0"/>
            <w:vAlign w:val="top"/>
          </w:tcPr>
          <w:p>
            <w:pPr>
              <w:pStyle w:val="4"/>
              <w:spacing w:before="15"/>
              <w:ind w:left="3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未按计划原因</w:t>
            </w:r>
          </w:p>
        </w:tc>
        <w:tc>
          <w:tcPr>
            <w:tcW w:w="3813" w:type="dxa"/>
            <w:gridSpan w:val="4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成果验收批复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12月份才完成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071" w:type="dxa"/>
            <w:gridSpan w:val="5"/>
            <w:noWrap w:val="0"/>
            <w:vAlign w:val="top"/>
          </w:tcPr>
          <w:p>
            <w:pPr>
              <w:pStyle w:val="4"/>
              <w:spacing w:before="96"/>
              <w:ind w:left="14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批复预算资金           （万元）</w:t>
            </w:r>
          </w:p>
        </w:tc>
        <w:tc>
          <w:tcPr>
            <w:tcW w:w="4349" w:type="dxa"/>
            <w:gridSpan w:val="6"/>
            <w:noWrap w:val="0"/>
            <w:vAlign w:val="top"/>
          </w:tcPr>
          <w:p>
            <w:pPr>
              <w:pStyle w:val="4"/>
              <w:spacing w:line="193" w:lineRule="exact"/>
              <w:ind w:righ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截至2020年4月30日预算资金实际到位</w:t>
            </w:r>
          </w:p>
          <w:p>
            <w:pPr>
              <w:pStyle w:val="4"/>
              <w:spacing w:line="216" w:lineRule="exact"/>
              <w:ind w:left="11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8"/>
              <w:ind w:left="11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合计</w:t>
            </w: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pStyle w:val="4"/>
              <w:spacing w:before="48"/>
              <w:ind w:left="52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省级财政</w:t>
            </w:r>
          </w:p>
        </w:tc>
        <w:tc>
          <w:tcPr>
            <w:tcW w:w="1142" w:type="dxa"/>
            <w:gridSpan w:val="2"/>
            <w:noWrap w:val="0"/>
            <w:vAlign w:val="top"/>
          </w:tcPr>
          <w:p>
            <w:pPr>
              <w:pStyle w:val="4"/>
              <w:spacing w:before="48"/>
              <w:ind w:left="26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其他配套</w:t>
            </w:r>
          </w:p>
        </w:tc>
        <w:tc>
          <w:tcPr>
            <w:tcW w:w="1085" w:type="dxa"/>
            <w:gridSpan w:val="3"/>
            <w:noWrap w:val="0"/>
            <w:vAlign w:val="top"/>
          </w:tcPr>
          <w:p>
            <w:pPr>
              <w:pStyle w:val="4"/>
              <w:spacing w:before="48"/>
              <w:ind w:left="12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合计</w:t>
            </w:r>
          </w:p>
        </w:tc>
        <w:tc>
          <w:tcPr>
            <w:tcW w:w="1959" w:type="dxa"/>
            <w:gridSpan w:val="2"/>
            <w:noWrap w:val="0"/>
            <w:vAlign w:val="top"/>
          </w:tcPr>
          <w:p>
            <w:pPr>
              <w:pStyle w:val="4"/>
              <w:spacing w:before="48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省级财政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pStyle w:val="4"/>
              <w:spacing w:before="48"/>
              <w:ind w:left="38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4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8"/>
              <w:ind w:left="47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资金未到位原因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68" w:line="193" w:lineRule="exact"/>
              <w:ind w:left="2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经费支出明细</w:t>
            </w:r>
          </w:p>
          <w:p>
            <w:pPr>
              <w:pStyle w:val="4"/>
              <w:spacing w:before="18" w:line="192" w:lineRule="exact"/>
              <w:ind w:left="172" w:right="173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（可根据实际列支内容更</w:t>
            </w:r>
            <w:r>
              <w:rPr>
                <w:rFonts w:hint="eastAsia" w:ascii="仿宋_GB2312" w:hAnsi="仿宋_GB2312" w:eastAsia="仿宋_GB2312" w:cs="仿宋_GB2312"/>
                <w:spacing w:val="-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改）</w:t>
            </w: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pStyle w:val="4"/>
              <w:spacing w:before="73" w:line="232" w:lineRule="auto"/>
              <w:ind w:left="48" w:right="31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截至2020年4月30日</w:t>
            </w:r>
            <w:r>
              <w:rPr>
                <w:rFonts w:hint="eastAsia" w:ascii="仿宋_GB2312" w:hAnsi="仿宋_GB2312" w:eastAsia="仿宋_GB2312" w:cs="仿宋_GB2312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省级财政资金实际支 出（万元）</w:t>
            </w: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68" w:line="193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经费支出明细</w:t>
            </w:r>
          </w:p>
          <w:p>
            <w:pPr>
              <w:pStyle w:val="4"/>
              <w:spacing w:before="68" w:line="193" w:lineRule="exact"/>
              <w:ind w:left="2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（可根据实际列支内容更改 ）</w:t>
            </w:r>
          </w:p>
        </w:tc>
        <w:tc>
          <w:tcPr>
            <w:tcW w:w="2289" w:type="dxa"/>
            <w:gridSpan w:val="2"/>
            <w:noWrap w:val="0"/>
            <w:vAlign w:val="top"/>
          </w:tcPr>
          <w:p>
            <w:pPr>
              <w:pStyle w:val="4"/>
              <w:spacing w:before="59" w:line="235" w:lineRule="auto"/>
              <w:ind w:left="35" w:right="19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截至2020年4月30日省级财政资金实</w:t>
            </w:r>
            <w:r>
              <w:rPr>
                <w:rFonts w:hint="eastAsia" w:ascii="仿宋_GB2312" w:hAnsi="仿宋_GB2312" w:eastAsia="仿宋_GB2312" w:cs="仿宋_GB2312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际支出（万元）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5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人员费</w:t>
            </w: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33"/>
              <w:ind w:lef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印刷费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差旅费</w:t>
            </w: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44"/>
              <w:ind w:lef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会议费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培训费</w:t>
            </w: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32"/>
              <w:ind w:left="500" w:leftChars="238" w:firstLine="283" w:firstLineChars="1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劳务费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4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</w:t>
            </w: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32"/>
              <w:ind w:left="610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技术服务费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4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44"/>
              <w:ind w:lef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3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省级财政资金结余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6"/>
              <w:ind w:left="24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省级财政资金结余原因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pStyle w:val="4"/>
              <w:spacing w:before="113"/>
              <w:ind w:firstLine="90" w:firstLineChars="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项目决策情况</w:t>
            </w: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立项批复文件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湖南省地质环境监测总站下达《关于湖南省地下水资源常规监测工作要求》的通知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1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可行性研究报告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项目规划设计文件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18"/>
              <w:ind w:left="7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项目申报及审批文件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restart"/>
            <w:noWrap w:val="0"/>
            <w:vAlign w:val="top"/>
          </w:tcPr>
          <w:p>
            <w:pPr>
              <w:pStyle w:val="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4"/>
              <w:spacing w:before="11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管理制度情况</w:t>
            </w: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项目领导小组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项目变更及批复情况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资金管理制度文件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邵阳市自然资源和规划局财务管理制度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项目管理制度文件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邵阳市自然资源和规划局财务管理制度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  <w:jc w:val="center"/>
        </w:trPr>
        <w:tc>
          <w:tcPr>
            <w:tcW w:w="5222" w:type="dxa"/>
            <w:gridSpan w:val="5"/>
            <w:noWrap w:val="0"/>
            <w:vAlign w:val="top"/>
          </w:tcPr>
          <w:p>
            <w:pPr>
              <w:pStyle w:val="4"/>
              <w:spacing w:before="61"/>
              <w:ind w:left="1133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项目申报资料、项目任务书等要求提交成果</w:t>
            </w:r>
          </w:p>
        </w:tc>
        <w:tc>
          <w:tcPr>
            <w:tcW w:w="4948" w:type="dxa"/>
            <w:gridSpan w:val="7"/>
            <w:noWrap w:val="0"/>
            <w:vAlign w:val="top"/>
          </w:tcPr>
          <w:p>
            <w:pPr>
              <w:pStyle w:val="4"/>
              <w:spacing w:before="61"/>
              <w:ind w:left="3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实际提交成果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5222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2019年邵阳市地下水资源监测相关资料</w:t>
            </w:r>
          </w:p>
        </w:tc>
        <w:tc>
          <w:tcPr>
            <w:tcW w:w="4948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2019年度邵阳市地下水资源监测成果报告及每年月报、季报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  <w:jc w:val="center"/>
        </w:trPr>
        <w:tc>
          <w:tcPr>
            <w:tcW w:w="10170" w:type="dxa"/>
            <w:gridSpan w:val="12"/>
            <w:noWrap w:val="0"/>
            <w:vAlign w:val="top"/>
          </w:tcPr>
          <w:p>
            <w:pPr>
              <w:pStyle w:val="4"/>
              <w:spacing w:before="61"/>
              <w:ind w:left="3343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项目实施产生的经济、社会、生态效益及可持续影响情况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  <w:jc w:val="center"/>
        </w:trPr>
        <w:tc>
          <w:tcPr>
            <w:tcW w:w="10170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了解邵阳市地区监测范围内测绘点的常规维护、地下水资源动态、水质情况，为地区地下水开发利用及政府宏观调控提供技术依据</w:t>
            </w:r>
          </w:p>
        </w:tc>
      </w:tr>
    </w:tbl>
    <w:p>
      <w:pPr>
        <w:spacing w:before="5"/>
        <w:ind w:left="59" w:leftChars="-600" w:hanging="1319" w:hangingChars="611"/>
        <w:rPr>
          <w:rFonts w:hint="default" w:ascii="Times New Roman" w:hAnsi="Times New Roman" w:eastAsia="新宋体" w:cs="Times New Roman"/>
          <w:spacing w:val="3"/>
          <w:szCs w:val="21"/>
        </w:rPr>
      </w:pPr>
    </w:p>
    <w:p>
      <w:pPr>
        <w:spacing w:before="5"/>
        <w:ind w:left="47" w:leftChars="-400" w:hanging="887" w:hangingChars="411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47" w:leftChars="-400" w:right="-470" w:rightChars="-224" w:hanging="887" w:hangingChars="411"/>
        <w:jc w:val="left"/>
        <w:textAlignment w:val="auto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1、项目类别和支出方向请参考附件1（2019年自然资源保护和利用专项资金项目清单及责任分工表）补。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47" w:leftChars="-400" w:hanging="887" w:hangingChars="411"/>
        <w:jc w:val="left"/>
        <w:textAlignment w:val="auto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2、2019年市县自然资源业务及能力建设补助不填“项目决策情况”和“管理制度情况”。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47" w:leftChars="-400" w:hanging="887" w:hangingChars="411"/>
        <w:jc w:val="left"/>
        <w:textAlignment w:val="auto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3、基础业务数据表有关内容无法填写的，请说明原因。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0" w:leftChars="0" w:firstLine="0" w:firstLineChars="0"/>
        <w:jc w:val="left"/>
        <w:textAlignment w:val="auto"/>
        <w:rPr>
          <w:rFonts w:hint="eastAsia" w:eastAsia="新宋体"/>
          <w:spacing w:val="3"/>
          <w:szCs w:val="21"/>
        </w:rPr>
        <w:sectPr>
          <w:pgSz w:w="11907" w:h="16840"/>
          <w:pgMar w:top="1440" w:right="1701" w:bottom="1440" w:left="1701" w:header="851" w:footer="992" w:gutter="0"/>
          <w:cols w:space="720" w:num="1"/>
          <w:docGrid w:linePitch="312" w:charSpace="0"/>
        </w:sectPr>
      </w:pPr>
    </w:p>
    <w:p>
      <w:pPr>
        <w:spacing w:before="0" w:line="600" w:lineRule="exact"/>
        <w:ind w:left="0"/>
        <w:rPr>
          <w:rFonts w:eastAsia="黑体"/>
          <w:sz w:val="32"/>
        </w:rPr>
      </w:pPr>
      <w:r>
        <w:rPr>
          <w:rFonts w:hint="default" w:ascii="Times New Roman" w:hAnsi="Times New Roman" w:eastAsia="黑体" w:cs="Times New Roman"/>
          <w:w w:val="100"/>
          <w:sz w:val="32"/>
        </w:rPr>
        <w:t>附件2</w:t>
      </w:r>
    </w:p>
    <w:p>
      <w:pPr>
        <w:spacing w:line="680" w:lineRule="exact"/>
        <w:jc w:val="center"/>
        <w:rPr>
          <w:rFonts w:ascii="Times New Roman" w:hAnsi="Times New Roman" w:eastAsia="方正小标宋_GBK" w:cs="Times New Roman"/>
          <w:bCs/>
          <w:kern w:val="0"/>
          <w:sz w:val="30"/>
          <w:szCs w:val="30"/>
        </w:rPr>
      </w:pPr>
      <w:r>
        <w:rPr>
          <w:rFonts w:ascii="Times New Roman" w:hAnsi="Times New Roman" w:eastAsia="方正小标宋_GBK" w:cs="Times New Roman"/>
          <w:bCs/>
          <w:kern w:val="0"/>
          <w:sz w:val="30"/>
          <w:szCs w:val="30"/>
        </w:rPr>
        <w:t>2019</w:t>
      </w:r>
      <w:r>
        <w:rPr>
          <w:rFonts w:hint="default" w:ascii="Times New Roman" w:hAnsi="Times New Roman" w:eastAsia="方正小标宋_GBK" w:cs="Times New Roman"/>
          <w:bCs/>
          <w:kern w:val="0"/>
          <w:sz w:val="30"/>
          <w:szCs w:val="30"/>
        </w:rPr>
        <w:t>年自然资源保护和利用专项资金绩效评价基础业务数据表</w:t>
      </w:r>
    </w:p>
    <w:tbl>
      <w:tblPr>
        <w:tblStyle w:val="2"/>
        <w:tblpPr w:vertAnchor="page" w:horzAnchor="page" w:tblpX="802" w:tblpY="3204"/>
        <w:tblW w:w="1017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261"/>
        <w:gridCol w:w="948"/>
        <w:gridCol w:w="720"/>
        <w:gridCol w:w="543"/>
        <w:gridCol w:w="599"/>
        <w:gridCol w:w="25"/>
        <w:gridCol w:w="511"/>
        <w:gridCol w:w="549"/>
        <w:gridCol w:w="975"/>
        <w:gridCol w:w="984"/>
        <w:gridCol w:w="13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3011" w:type="dxa"/>
            <w:gridSpan w:val="2"/>
            <w:noWrap w:val="0"/>
            <w:vAlign w:val="top"/>
          </w:tcPr>
          <w:p>
            <w:pPr>
              <w:pStyle w:val="4"/>
              <w:spacing w:before="51"/>
              <w:ind w:left="31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项目单位：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邵阳市自然资源和规划局</w:t>
            </w:r>
          </w:p>
        </w:tc>
        <w:tc>
          <w:tcPr>
            <w:tcW w:w="3895" w:type="dxa"/>
            <w:gridSpan w:val="7"/>
            <w:noWrap w:val="0"/>
            <w:vAlign w:val="top"/>
          </w:tcPr>
          <w:p>
            <w:pPr>
              <w:pStyle w:val="4"/>
              <w:spacing w:before="51"/>
              <w:ind w:left="31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具体项目名称：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val="en-US" w:eastAsia="zh-CN"/>
              </w:rPr>
              <w:t>2019年市县自然资源业务及能力建设补助</w:t>
            </w:r>
          </w:p>
        </w:tc>
        <w:tc>
          <w:tcPr>
            <w:tcW w:w="3264" w:type="dxa"/>
            <w:gridSpan w:val="3"/>
            <w:noWrap w:val="0"/>
            <w:vAlign w:val="top"/>
          </w:tcPr>
          <w:p>
            <w:pPr>
              <w:pStyle w:val="4"/>
              <w:spacing w:before="51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预算文号：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湘财建二值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val="en-US" w:eastAsia="zh-CN"/>
              </w:rPr>
              <w:t>[2019]23号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3959" w:type="dxa"/>
            <w:gridSpan w:val="3"/>
            <w:noWrap w:val="0"/>
            <w:vAlign w:val="center"/>
          </w:tcPr>
          <w:p>
            <w:pPr>
              <w:pStyle w:val="4"/>
              <w:spacing w:before="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项目类别：补助类</w:t>
            </w:r>
          </w:p>
        </w:tc>
        <w:tc>
          <w:tcPr>
            <w:tcW w:w="6211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支出方向：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业务及能力建设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项目资金及使用</w:t>
            </w:r>
            <w:r>
              <w:rPr>
                <w:rFonts w:hint="eastAsia" w:ascii="仿宋_GB2312" w:hAnsi="仿宋_GB2312" w:eastAsia="仿宋_GB2312" w:cs="仿宋_GB2312"/>
                <w:spacing w:val="-48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情况汇总</w:t>
            </w:r>
          </w:p>
        </w:tc>
        <w:tc>
          <w:tcPr>
            <w:tcW w:w="3209" w:type="dxa"/>
            <w:gridSpan w:val="2"/>
            <w:noWrap w:val="0"/>
            <w:vAlign w:val="top"/>
          </w:tcPr>
          <w:p>
            <w:pPr>
              <w:pStyle w:val="4"/>
              <w:spacing w:before="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项目计划起止时间</w:t>
            </w:r>
          </w:p>
        </w:tc>
        <w:tc>
          <w:tcPr>
            <w:tcW w:w="6211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2019.7-2020.8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15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项目实际起止时间</w:t>
            </w: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2019.7-2020.8</w:t>
            </w:r>
          </w:p>
        </w:tc>
        <w:tc>
          <w:tcPr>
            <w:tcW w:w="1678" w:type="dxa"/>
            <w:gridSpan w:val="4"/>
            <w:noWrap w:val="0"/>
            <w:vAlign w:val="top"/>
          </w:tcPr>
          <w:p>
            <w:pPr>
              <w:pStyle w:val="4"/>
              <w:spacing w:before="15"/>
              <w:ind w:left="3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未按计划原因</w:t>
            </w:r>
          </w:p>
        </w:tc>
        <w:tc>
          <w:tcPr>
            <w:tcW w:w="3813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071" w:type="dxa"/>
            <w:gridSpan w:val="5"/>
            <w:noWrap w:val="0"/>
            <w:vAlign w:val="top"/>
          </w:tcPr>
          <w:p>
            <w:pPr>
              <w:pStyle w:val="4"/>
              <w:spacing w:before="96"/>
              <w:ind w:left="14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批复预算资金           （万元）</w:t>
            </w:r>
          </w:p>
        </w:tc>
        <w:tc>
          <w:tcPr>
            <w:tcW w:w="4349" w:type="dxa"/>
            <w:gridSpan w:val="6"/>
            <w:noWrap w:val="0"/>
            <w:vAlign w:val="top"/>
          </w:tcPr>
          <w:p>
            <w:pPr>
              <w:pStyle w:val="4"/>
              <w:spacing w:line="193" w:lineRule="exact"/>
              <w:ind w:righ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截至2020年4月30日预算资金实际到位</w:t>
            </w:r>
          </w:p>
          <w:p>
            <w:pPr>
              <w:pStyle w:val="4"/>
              <w:spacing w:line="216" w:lineRule="exact"/>
              <w:ind w:left="11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8"/>
              <w:ind w:left="11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合计</w:t>
            </w: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pStyle w:val="4"/>
              <w:spacing w:before="48"/>
              <w:ind w:left="52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省级财政</w:t>
            </w:r>
          </w:p>
        </w:tc>
        <w:tc>
          <w:tcPr>
            <w:tcW w:w="1142" w:type="dxa"/>
            <w:gridSpan w:val="2"/>
            <w:noWrap w:val="0"/>
            <w:vAlign w:val="top"/>
          </w:tcPr>
          <w:p>
            <w:pPr>
              <w:pStyle w:val="4"/>
              <w:spacing w:before="48"/>
              <w:ind w:left="26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其他配套</w:t>
            </w:r>
          </w:p>
        </w:tc>
        <w:tc>
          <w:tcPr>
            <w:tcW w:w="1085" w:type="dxa"/>
            <w:gridSpan w:val="3"/>
            <w:noWrap w:val="0"/>
            <w:vAlign w:val="top"/>
          </w:tcPr>
          <w:p>
            <w:pPr>
              <w:pStyle w:val="4"/>
              <w:spacing w:before="48"/>
              <w:ind w:left="12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合计</w:t>
            </w:r>
          </w:p>
        </w:tc>
        <w:tc>
          <w:tcPr>
            <w:tcW w:w="1959" w:type="dxa"/>
            <w:gridSpan w:val="2"/>
            <w:noWrap w:val="0"/>
            <w:vAlign w:val="top"/>
          </w:tcPr>
          <w:p>
            <w:pPr>
              <w:pStyle w:val="4"/>
              <w:spacing w:before="48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省级财政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pStyle w:val="4"/>
              <w:spacing w:before="48"/>
              <w:ind w:left="38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8"/>
              <w:ind w:left="47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资金未到位原因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68" w:line="193" w:lineRule="exact"/>
              <w:ind w:left="2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经费支出明细</w:t>
            </w:r>
          </w:p>
          <w:p>
            <w:pPr>
              <w:pStyle w:val="4"/>
              <w:spacing w:before="18" w:line="192" w:lineRule="exact"/>
              <w:ind w:left="172" w:right="173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（可根据实际列支内容更</w:t>
            </w:r>
            <w:r>
              <w:rPr>
                <w:rFonts w:hint="eastAsia" w:ascii="仿宋_GB2312" w:hAnsi="仿宋_GB2312" w:eastAsia="仿宋_GB2312" w:cs="仿宋_GB2312"/>
                <w:spacing w:val="-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改）</w:t>
            </w: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pStyle w:val="4"/>
              <w:spacing w:before="73" w:line="232" w:lineRule="auto"/>
              <w:ind w:left="48" w:right="31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截至2020年4月30日</w:t>
            </w:r>
            <w:r>
              <w:rPr>
                <w:rFonts w:hint="eastAsia" w:ascii="仿宋_GB2312" w:hAnsi="仿宋_GB2312" w:eastAsia="仿宋_GB2312" w:cs="仿宋_GB2312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省级财政资金实际支出（万元）</w:t>
            </w: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68" w:line="193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经费支出明细</w:t>
            </w:r>
          </w:p>
          <w:p>
            <w:pPr>
              <w:pStyle w:val="4"/>
              <w:spacing w:before="68" w:line="193" w:lineRule="exact"/>
              <w:ind w:left="2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（可根据实际列支内容更改 ）</w:t>
            </w:r>
          </w:p>
        </w:tc>
        <w:tc>
          <w:tcPr>
            <w:tcW w:w="2289" w:type="dxa"/>
            <w:gridSpan w:val="2"/>
            <w:noWrap w:val="0"/>
            <w:vAlign w:val="top"/>
          </w:tcPr>
          <w:p>
            <w:pPr>
              <w:pStyle w:val="4"/>
              <w:spacing w:before="59" w:line="235" w:lineRule="auto"/>
              <w:ind w:left="35" w:right="19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截至2020年4月30日省级财政资金实</w:t>
            </w:r>
            <w:r>
              <w:rPr>
                <w:rFonts w:hint="eastAsia" w:ascii="仿宋_GB2312" w:hAnsi="仿宋_GB2312" w:eastAsia="仿宋_GB2312" w:cs="仿宋_GB2312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际支出（万元）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5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人员费</w:t>
            </w: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33"/>
              <w:ind w:lef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印刷费</w:t>
            </w:r>
          </w:p>
        </w:tc>
        <w:tc>
          <w:tcPr>
            <w:tcW w:w="228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差旅费</w:t>
            </w: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44"/>
              <w:ind w:lef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会议费</w:t>
            </w:r>
          </w:p>
        </w:tc>
        <w:tc>
          <w:tcPr>
            <w:tcW w:w="228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培训费</w:t>
            </w: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32"/>
              <w:ind w:left="500" w:leftChars="238" w:firstLine="283" w:firstLineChars="1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劳务费</w:t>
            </w:r>
          </w:p>
        </w:tc>
        <w:tc>
          <w:tcPr>
            <w:tcW w:w="228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4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</w:t>
            </w: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32"/>
              <w:ind w:left="610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委托业务费</w:t>
            </w:r>
          </w:p>
        </w:tc>
        <w:tc>
          <w:tcPr>
            <w:tcW w:w="228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4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44"/>
              <w:ind w:lef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3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省级财政资金结余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6"/>
              <w:ind w:left="24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省级财政资金结余原因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项目资金按合同约定，按进度支付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pStyle w:val="4"/>
              <w:spacing w:before="113"/>
              <w:ind w:firstLine="90" w:firstLineChars="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项目决策情况</w:t>
            </w: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立项批复文件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1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可行性研究报告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项目规划设计文件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18"/>
              <w:ind w:left="7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项目申报及审批文件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restart"/>
            <w:noWrap w:val="0"/>
            <w:vAlign w:val="top"/>
          </w:tcPr>
          <w:p>
            <w:pPr>
              <w:pStyle w:val="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4"/>
              <w:spacing w:before="113"/>
              <w:ind w:firstLine="90" w:firstLineChars="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管理制度情况</w:t>
            </w: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项目领导小组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项目变更及批复情况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资金管理制度文件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邵阳市自然资源和规划局财务管理办法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项目管理制度文件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邵阳市自然资源和规划局财务管理办法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  <w:jc w:val="center"/>
        </w:trPr>
        <w:tc>
          <w:tcPr>
            <w:tcW w:w="5222" w:type="dxa"/>
            <w:gridSpan w:val="5"/>
            <w:noWrap w:val="0"/>
            <w:vAlign w:val="top"/>
          </w:tcPr>
          <w:p>
            <w:pPr>
              <w:pStyle w:val="4"/>
              <w:spacing w:before="61"/>
              <w:ind w:left="1133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项目申报资料、项目任务书等要求提交成果</w:t>
            </w:r>
          </w:p>
        </w:tc>
        <w:tc>
          <w:tcPr>
            <w:tcW w:w="4948" w:type="dxa"/>
            <w:gridSpan w:val="7"/>
            <w:noWrap w:val="0"/>
            <w:vAlign w:val="top"/>
          </w:tcPr>
          <w:p>
            <w:pPr>
              <w:pStyle w:val="4"/>
              <w:spacing w:before="61"/>
              <w:ind w:left="3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实际提交成果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52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用于补助信息化建设及智慧规划项目资金不足</w:t>
            </w:r>
          </w:p>
        </w:tc>
        <w:tc>
          <w:tcPr>
            <w:tcW w:w="49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用于补助信息化建设及智慧规划项目资金不足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  <w:jc w:val="center"/>
        </w:trPr>
        <w:tc>
          <w:tcPr>
            <w:tcW w:w="10170" w:type="dxa"/>
            <w:gridSpan w:val="12"/>
            <w:noWrap w:val="0"/>
            <w:vAlign w:val="top"/>
          </w:tcPr>
          <w:p>
            <w:pPr>
              <w:pStyle w:val="4"/>
              <w:spacing w:before="61"/>
              <w:ind w:left="3343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项目实施产生的经济、社会、生态效益及可持续影响情况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jc w:val="center"/>
        </w:trPr>
        <w:tc>
          <w:tcPr>
            <w:tcW w:w="10170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主要用于信息化建设与智慧规划项目资金补助，提高了基层信息化管理能力、自然资源执法能力及办公条件和效率。</w:t>
            </w:r>
          </w:p>
        </w:tc>
      </w:tr>
    </w:tbl>
    <w:p>
      <w:pPr>
        <w:spacing w:before="5"/>
        <w:ind w:left="59" w:leftChars="-600" w:hanging="1319" w:hangingChars="611"/>
        <w:rPr>
          <w:rFonts w:hint="default" w:ascii="Times New Roman" w:hAnsi="Times New Roman" w:eastAsia="新宋体" w:cs="Times New Roman"/>
          <w:spacing w:val="3"/>
          <w:szCs w:val="21"/>
        </w:rPr>
      </w:pPr>
    </w:p>
    <w:p>
      <w:pPr>
        <w:spacing w:before="5"/>
        <w:ind w:left="47" w:leftChars="-400" w:hanging="887" w:hangingChars="411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47" w:leftChars="-400" w:right="-470" w:rightChars="-224" w:hanging="887" w:hangingChars="411"/>
        <w:jc w:val="left"/>
        <w:textAlignment w:val="auto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1、项目类别和支出方向请参考附件1（2019年自然资源保护和利用专项资金项目清单及责任分工表）补。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47" w:leftChars="-400" w:hanging="887" w:hangingChars="411"/>
        <w:jc w:val="left"/>
        <w:textAlignment w:val="auto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2、2019年市县自然资源业务及能力建设补助不填“项目决策情况”和“管理制度情况”。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47" w:leftChars="-400" w:hanging="887" w:hangingChars="411"/>
        <w:jc w:val="left"/>
        <w:textAlignment w:val="auto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3、基础业务数据表有关内容无法填写的，请说明原因。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0" w:leftChars="0" w:firstLine="0" w:firstLineChars="0"/>
        <w:jc w:val="left"/>
        <w:textAlignment w:val="auto"/>
        <w:rPr>
          <w:rFonts w:hint="eastAsia" w:eastAsia="新宋体"/>
          <w:spacing w:val="3"/>
          <w:szCs w:val="21"/>
        </w:rPr>
        <w:sectPr>
          <w:pgSz w:w="11907" w:h="16840"/>
          <w:pgMar w:top="1440" w:right="1701" w:bottom="1440" w:left="1701" w:header="851" w:footer="992" w:gutter="0"/>
          <w:cols w:space="720" w:num="1"/>
          <w:docGrid w:linePitch="312" w:charSpace="0"/>
        </w:sectPr>
      </w:pPr>
    </w:p>
    <w:p>
      <w:pPr>
        <w:spacing w:before="0" w:line="600" w:lineRule="exact"/>
        <w:ind w:left="0"/>
        <w:rPr>
          <w:rFonts w:eastAsia="黑体"/>
          <w:sz w:val="32"/>
        </w:rPr>
      </w:pPr>
      <w:r>
        <w:rPr>
          <w:rFonts w:hint="default" w:ascii="Times New Roman" w:hAnsi="Times New Roman" w:eastAsia="黑体" w:cs="Times New Roman"/>
          <w:w w:val="100"/>
          <w:sz w:val="32"/>
        </w:rPr>
        <w:t>附件2</w:t>
      </w:r>
    </w:p>
    <w:p>
      <w:pPr>
        <w:spacing w:line="680" w:lineRule="exact"/>
        <w:jc w:val="center"/>
        <w:rPr>
          <w:rFonts w:ascii="Times New Roman" w:hAnsi="Times New Roman" w:eastAsia="方正小标宋_GBK" w:cs="Times New Roman"/>
          <w:bCs/>
          <w:kern w:val="0"/>
          <w:sz w:val="30"/>
          <w:szCs w:val="30"/>
        </w:rPr>
      </w:pPr>
      <w:r>
        <w:rPr>
          <w:rFonts w:ascii="Times New Roman" w:hAnsi="Times New Roman" w:eastAsia="方正小标宋_GBK" w:cs="Times New Roman"/>
          <w:bCs/>
          <w:kern w:val="0"/>
          <w:sz w:val="30"/>
          <w:szCs w:val="30"/>
        </w:rPr>
        <w:t>2019</w:t>
      </w:r>
      <w:r>
        <w:rPr>
          <w:rFonts w:hint="default" w:ascii="Times New Roman" w:hAnsi="Times New Roman" w:eastAsia="方正小标宋_GBK" w:cs="Times New Roman"/>
          <w:bCs/>
          <w:kern w:val="0"/>
          <w:sz w:val="30"/>
          <w:szCs w:val="30"/>
        </w:rPr>
        <w:t>年自然资源保护和利用专项资金绩效评价基础业务数据表</w:t>
      </w:r>
    </w:p>
    <w:tbl>
      <w:tblPr>
        <w:tblStyle w:val="2"/>
        <w:tblpPr w:vertAnchor="page" w:horzAnchor="page" w:tblpX="802" w:tblpY="3204"/>
        <w:tblW w:w="1017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261"/>
        <w:gridCol w:w="948"/>
        <w:gridCol w:w="720"/>
        <w:gridCol w:w="543"/>
        <w:gridCol w:w="599"/>
        <w:gridCol w:w="25"/>
        <w:gridCol w:w="511"/>
        <w:gridCol w:w="549"/>
        <w:gridCol w:w="975"/>
        <w:gridCol w:w="984"/>
        <w:gridCol w:w="13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exact"/>
          <w:jc w:val="center"/>
        </w:trPr>
        <w:tc>
          <w:tcPr>
            <w:tcW w:w="3011" w:type="dxa"/>
            <w:gridSpan w:val="2"/>
            <w:noWrap w:val="0"/>
            <w:vAlign w:val="top"/>
          </w:tcPr>
          <w:p>
            <w:pPr>
              <w:pStyle w:val="4"/>
              <w:spacing w:before="51"/>
              <w:ind w:left="31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项目单位：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邵阳市自然资源和规划局</w:t>
            </w:r>
          </w:p>
        </w:tc>
        <w:tc>
          <w:tcPr>
            <w:tcW w:w="3895" w:type="dxa"/>
            <w:gridSpan w:val="7"/>
            <w:noWrap w:val="0"/>
            <w:vAlign w:val="top"/>
          </w:tcPr>
          <w:p>
            <w:pPr>
              <w:pStyle w:val="4"/>
              <w:spacing w:before="51"/>
              <w:ind w:left="31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具体项目名称：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val="en-US" w:eastAsia="zh-CN"/>
              </w:rPr>
              <w:t>2019年度城市地价动态监测</w:t>
            </w:r>
          </w:p>
        </w:tc>
        <w:tc>
          <w:tcPr>
            <w:tcW w:w="3264" w:type="dxa"/>
            <w:gridSpan w:val="3"/>
            <w:noWrap w:val="0"/>
            <w:vAlign w:val="top"/>
          </w:tcPr>
          <w:p>
            <w:pPr>
              <w:pStyle w:val="4"/>
              <w:spacing w:before="51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预算文号：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湘财建二指</w:t>
            </w: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val="en-US" w:eastAsia="zh-CN"/>
              </w:rPr>
              <w:t>[2019]23号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3959" w:type="dxa"/>
            <w:gridSpan w:val="3"/>
            <w:noWrap w:val="0"/>
            <w:vAlign w:val="center"/>
          </w:tcPr>
          <w:p>
            <w:pPr>
              <w:pStyle w:val="4"/>
              <w:spacing w:before="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项目类别：业务类</w:t>
            </w:r>
          </w:p>
        </w:tc>
        <w:tc>
          <w:tcPr>
            <w:tcW w:w="6211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支出方向：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业务及能力建设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项目资金及使用</w:t>
            </w:r>
            <w:r>
              <w:rPr>
                <w:rFonts w:hint="eastAsia" w:ascii="仿宋_GB2312" w:hAnsi="仿宋_GB2312" w:eastAsia="仿宋_GB2312" w:cs="仿宋_GB2312"/>
                <w:spacing w:val="-48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情况汇总</w:t>
            </w:r>
          </w:p>
        </w:tc>
        <w:tc>
          <w:tcPr>
            <w:tcW w:w="3209" w:type="dxa"/>
            <w:gridSpan w:val="2"/>
            <w:noWrap w:val="0"/>
            <w:vAlign w:val="top"/>
          </w:tcPr>
          <w:p>
            <w:pPr>
              <w:pStyle w:val="4"/>
              <w:spacing w:before="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项目计划起止时间</w:t>
            </w:r>
          </w:p>
        </w:tc>
        <w:tc>
          <w:tcPr>
            <w:tcW w:w="6211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2019.7-2020.4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15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项目实际起止时间</w:t>
            </w: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2019.7-2020.4</w:t>
            </w:r>
          </w:p>
        </w:tc>
        <w:tc>
          <w:tcPr>
            <w:tcW w:w="1678" w:type="dxa"/>
            <w:gridSpan w:val="4"/>
            <w:noWrap w:val="0"/>
            <w:vAlign w:val="top"/>
          </w:tcPr>
          <w:p>
            <w:pPr>
              <w:pStyle w:val="4"/>
              <w:spacing w:before="15"/>
              <w:ind w:left="3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未按计划原因</w:t>
            </w:r>
          </w:p>
        </w:tc>
        <w:tc>
          <w:tcPr>
            <w:tcW w:w="3813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071" w:type="dxa"/>
            <w:gridSpan w:val="5"/>
            <w:noWrap w:val="0"/>
            <w:vAlign w:val="top"/>
          </w:tcPr>
          <w:p>
            <w:pPr>
              <w:pStyle w:val="4"/>
              <w:spacing w:before="96"/>
              <w:ind w:left="14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批复预算资金           （万元）</w:t>
            </w:r>
          </w:p>
        </w:tc>
        <w:tc>
          <w:tcPr>
            <w:tcW w:w="4349" w:type="dxa"/>
            <w:gridSpan w:val="6"/>
            <w:noWrap w:val="0"/>
            <w:vAlign w:val="top"/>
          </w:tcPr>
          <w:p>
            <w:pPr>
              <w:pStyle w:val="4"/>
              <w:spacing w:line="193" w:lineRule="exact"/>
              <w:ind w:righ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截至2020年4月30日预算资金实际到位</w:t>
            </w:r>
          </w:p>
          <w:p>
            <w:pPr>
              <w:pStyle w:val="4"/>
              <w:spacing w:line="216" w:lineRule="exact"/>
              <w:ind w:left="11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8"/>
              <w:ind w:left="11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合计</w:t>
            </w: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pStyle w:val="4"/>
              <w:spacing w:before="48"/>
              <w:ind w:left="52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省级财政</w:t>
            </w:r>
          </w:p>
        </w:tc>
        <w:tc>
          <w:tcPr>
            <w:tcW w:w="1142" w:type="dxa"/>
            <w:gridSpan w:val="2"/>
            <w:noWrap w:val="0"/>
            <w:vAlign w:val="top"/>
          </w:tcPr>
          <w:p>
            <w:pPr>
              <w:pStyle w:val="4"/>
              <w:spacing w:before="48"/>
              <w:ind w:left="26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其他配套</w:t>
            </w:r>
          </w:p>
        </w:tc>
        <w:tc>
          <w:tcPr>
            <w:tcW w:w="1085" w:type="dxa"/>
            <w:gridSpan w:val="3"/>
            <w:noWrap w:val="0"/>
            <w:vAlign w:val="top"/>
          </w:tcPr>
          <w:p>
            <w:pPr>
              <w:pStyle w:val="4"/>
              <w:spacing w:before="48"/>
              <w:ind w:left="12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合计</w:t>
            </w:r>
          </w:p>
        </w:tc>
        <w:tc>
          <w:tcPr>
            <w:tcW w:w="1959" w:type="dxa"/>
            <w:gridSpan w:val="2"/>
            <w:noWrap w:val="0"/>
            <w:vAlign w:val="top"/>
          </w:tcPr>
          <w:p>
            <w:pPr>
              <w:pStyle w:val="4"/>
              <w:spacing w:before="48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省级财政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pStyle w:val="4"/>
              <w:spacing w:before="48"/>
              <w:ind w:left="38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8"/>
              <w:ind w:left="47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资金未到位原因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68" w:line="193" w:lineRule="exact"/>
              <w:ind w:left="2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经费支出明细</w:t>
            </w:r>
          </w:p>
          <w:p>
            <w:pPr>
              <w:pStyle w:val="4"/>
              <w:spacing w:before="18" w:line="192" w:lineRule="exact"/>
              <w:ind w:left="172" w:right="173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（可根据实际列支内容更</w:t>
            </w:r>
            <w:r>
              <w:rPr>
                <w:rFonts w:hint="eastAsia" w:ascii="仿宋_GB2312" w:hAnsi="仿宋_GB2312" w:eastAsia="仿宋_GB2312" w:cs="仿宋_GB2312"/>
                <w:spacing w:val="-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改）</w:t>
            </w: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pStyle w:val="4"/>
              <w:spacing w:before="73" w:line="232" w:lineRule="auto"/>
              <w:ind w:left="48" w:right="31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截至2020年4月30日</w:t>
            </w:r>
            <w:r>
              <w:rPr>
                <w:rFonts w:hint="eastAsia" w:ascii="仿宋_GB2312" w:hAnsi="仿宋_GB2312" w:eastAsia="仿宋_GB2312" w:cs="仿宋_GB2312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省级财政资金实际支 出（万元）</w:t>
            </w: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68" w:line="193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经费支出明细</w:t>
            </w:r>
          </w:p>
          <w:p>
            <w:pPr>
              <w:pStyle w:val="4"/>
              <w:spacing w:before="68" w:line="193" w:lineRule="exact"/>
              <w:ind w:left="2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（可根据实际列支内容更改 ）</w:t>
            </w:r>
          </w:p>
        </w:tc>
        <w:tc>
          <w:tcPr>
            <w:tcW w:w="2289" w:type="dxa"/>
            <w:gridSpan w:val="2"/>
            <w:noWrap w:val="0"/>
            <w:vAlign w:val="top"/>
          </w:tcPr>
          <w:p>
            <w:pPr>
              <w:pStyle w:val="4"/>
              <w:spacing w:before="59" w:line="235" w:lineRule="auto"/>
              <w:ind w:left="35" w:right="19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截至2020年4月30日省级财政资金实</w:t>
            </w:r>
            <w:r>
              <w:rPr>
                <w:rFonts w:hint="eastAsia" w:ascii="仿宋_GB2312" w:hAnsi="仿宋_GB2312" w:eastAsia="仿宋_GB2312" w:cs="仿宋_GB2312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际支出（万元）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5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人员费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33"/>
              <w:ind w:lef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印刷费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差旅费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0.62</w:t>
            </w: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44"/>
              <w:ind w:lef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会议费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培训费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32"/>
              <w:ind w:left="500" w:leftChars="238" w:firstLine="283" w:firstLineChars="1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劳务费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4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32"/>
              <w:ind w:left="610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技术服务费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15.88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4"/>
              <w:ind w:left="1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pStyle w:val="4"/>
              <w:spacing w:before="44"/>
              <w:ind w:left="7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3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省级财政资金结余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46"/>
              <w:ind w:left="24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省级财政资金结余原因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pStyle w:val="4"/>
              <w:spacing w:before="113"/>
              <w:ind w:firstLine="90" w:firstLineChars="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项目决策情况</w:t>
            </w: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立项批复文件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自然资源部办公厅关于部署开展2019年度自然资源评价评估工作的通知》（自然资办发【2019】36号），以及湖南省自然资源厅关于转发《自然资源部办公厅关于部署开展2019年度自然资源评价评估工作的通知》的通知（湘自然资办发{2019}77号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1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可行性研究报告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项目规划设计文件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18"/>
              <w:ind w:left="7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项目申报及审批文件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restart"/>
            <w:noWrap w:val="0"/>
            <w:vAlign w:val="top"/>
          </w:tcPr>
          <w:p>
            <w:pPr>
              <w:pStyle w:val="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4"/>
              <w:spacing w:before="113"/>
              <w:ind w:firstLine="90" w:firstLineChars="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管理制度情况</w:t>
            </w: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项目领导小组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项目变更及批复情况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不适用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2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资金管理制度文件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邵阳市自然资源和规划局财务管理办法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4"/>
              <w:spacing w:before="33"/>
              <w:ind w:left="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项目管理制度文件</w:t>
            </w:r>
          </w:p>
        </w:tc>
        <w:tc>
          <w:tcPr>
            <w:tcW w:w="715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邵阳市自然资源和规划局财务管理办法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  <w:jc w:val="center"/>
        </w:trPr>
        <w:tc>
          <w:tcPr>
            <w:tcW w:w="5222" w:type="dxa"/>
            <w:gridSpan w:val="5"/>
            <w:noWrap w:val="0"/>
            <w:vAlign w:val="top"/>
          </w:tcPr>
          <w:p>
            <w:pPr>
              <w:pStyle w:val="4"/>
              <w:spacing w:before="61"/>
              <w:ind w:left="1133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  <w:lang w:eastAsia="zh-CN"/>
              </w:rPr>
              <w:t>项目申报资料、项目任务书等要求提交成果</w:t>
            </w:r>
          </w:p>
        </w:tc>
        <w:tc>
          <w:tcPr>
            <w:tcW w:w="4948" w:type="dxa"/>
            <w:gridSpan w:val="7"/>
            <w:noWrap w:val="0"/>
            <w:vAlign w:val="top"/>
          </w:tcPr>
          <w:p>
            <w:pPr>
              <w:pStyle w:val="4"/>
              <w:spacing w:before="61"/>
              <w:ind w:left="3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18"/>
                <w:szCs w:val="18"/>
              </w:rPr>
              <w:t>实际提交成果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5222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采集、处理、更新、上报地价监测数据</w:t>
            </w:r>
          </w:p>
        </w:tc>
        <w:tc>
          <w:tcPr>
            <w:tcW w:w="4948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按季度采集、处理、更新、上报地价监测数据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  <w:jc w:val="center"/>
        </w:trPr>
        <w:tc>
          <w:tcPr>
            <w:tcW w:w="10170" w:type="dxa"/>
            <w:gridSpan w:val="12"/>
            <w:noWrap w:val="0"/>
            <w:vAlign w:val="top"/>
          </w:tcPr>
          <w:p>
            <w:pPr>
              <w:pStyle w:val="4"/>
              <w:spacing w:before="61"/>
              <w:ind w:left="3343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项目实施产生的经济、社会、生态效益及可持续影响情况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exact"/>
          <w:jc w:val="center"/>
        </w:trPr>
        <w:tc>
          <w:tcPr>
            <w:tcW w:w="10170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以城市标准宗地为核心，开展标准宗地及地价相关指标数据采集与维护，系统整理分析城市地价水平与其经济社会发展状况的协调状况，深入分析影响地价水平的主要因素，判断地价变化与土地市场供需、房地产市场以及社会经济发展的协调状况，为指导城市地价的合理变化提供宏观决策依据。</w:t>
            </w:r>
          </w:p>
        </w:tc>
      </w:tr>
    </w:tbl>
    <w:p>
      <w:pPr>
        <w:spacing w:before="5"/>
        <w:ind w:left="59" w:leftChars="-600" w:hanging="1319" w:hangingChars="611"/>
        <w:rPr>
          <w:rFonts w:hint="default" w:ascii="Times New Roman" w:hAnsi="Times New Roman" w:eastAsia="新宋体" w:cs="Times New Roman"/>
          <w:spacing w:val="3"/>
          <w:szCs w:val="21"/>
        </w:rPr>
      </w:pPr>
    </w:p>
    <w:p>
      <w:pPr>
        <w:spacing w:before="5"/>
        <w:ind w:left="47" w:leftChars="-400" w:hanging="887" w:hangingChars="411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47" w:leftChars="-400" w:right="-470" w:rightChars="-224" w:hanging="887" w:hangingChars="411"/>
        <w:jc w:val="left"/>
        <w:textAlignment w:val="auto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1、项目类别和支出方向请参考附件1（2019年自然资源保护和利用专项资金项目清单及责任分工表）补。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47" w:leftChars="-400" w:hanging="887" w:hangingChars="411"/>
        <w:jc w:val="left"/>
        <w:textAlignment w:val="auto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2、2019年市县自然资源业务及能力建设补助不填“项目决策情况”和“管理制度情况”。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47" w:leftChars="-400" w:hanging="887" w:hangingChars="411"/>
        <w:jc w:val="left"/>
        <w:textAlignment w:val="auto"/>
        <w:rPr>
          <w:rFonts w:ascii="Times New Roman" w:hAnsi="Times New Roman" w:eastAsia="新宋体" w:cs="Times New Roman"/>
          <w:spacing w:val="3"/>
          <w:szCs w:val="21"/>
        </w:rPr>
      </w:pPr>
      <w:r>
        <w:rPr>
          <w:rFonts w:hint="default" w:ascii="Times New Roman" w:hAnsi="Times New Roman" w:eastAsia="新宋体" w:cs="Times New Roman"/>
          <w:spacing w:val="3"/>
          <w:szCs w:val="21"/>
        </w:rPr>
        <w:t>3、基础业务数据表有关内容无法填写的，请说明原因。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/>
        <w:ind w:left="0" w:leftChars="0" w:firstLine="0" w:firstLineChars="0"/>
        <w:jc w:val="left"/>
        <w:textAlignment w:val="auto"/>
        <w:rPr>
          <w:rFonts w:hint="eastAsia" w:eastAsia="新宋体"/>
          <w:spacing w:val="3"/>
          <w:szCs w:val="21"/>
        </w:rPr>
        <w:sectPr>
          <w:pgSz w:w="11907" w:h="16840"/>
          <w:pgMar w:top="1440" w:right="1701" w:bottom="1440" w:left="1701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4850B5"/>
    <w:multiLevelType w:val="singleLevel"/>
    <w:tmpl w:val="D74850B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D0593"/>
    <w:rsid w:val="0A71087D"/>
    <w:rsid w:val="24312F8B"/>
    <w:rsid w:val="299E72A3"/>
    <w:rsid w:val="2B3D0593"/>
    <w:rsid w:val="7F76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99"/>
    <w:pPr>
      <w:jc w:val="left"/>
    </w:pPr>
    <w:rPr>
      <w:rFonts w:ascii="Calibri" w:hAnsi="Calibri" w:cs="Calibri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2020-05-09T01:01:00Z</dcterms:created>
  <dc:creator>瓶中鱼</dc:creator>
  <cp:lastModifiedBy>瓶中鱼</cp:lastModifiedBy>
  <cp:lastPrinted>2020-05-12T07:22:00Z</cp:lastPrinted>
  <dcterms:modified xsi:type="dcterms:W3CDTF">2020-06-18T09:20:00Z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